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D0" w:rsidRPr="007A6749" w:rsidRDefault="00052CD0" w:rsidP="009F4500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1913DE">
      <w:pPr>
        <w:pStyle w:val="a3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052CD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52CD0" w:rsidRPr="007A6749" w:rsidRDefault="00052CD0" w:rsidP="00291E48">
      <w:pPr>
        <w:pStyle w:val="a3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749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052CD0" w:rsidRPr="007A6749" w:rsidRDefault="00052CD0" w:rsidP="00291E48">
      <w:pPr>
        <w:pStyle w:val="52"/>
        <w:shd w:val="clear" w:color="auto" w:fill="auto"/>
        <w:spacing w:before="120" w:after="0" w:line="276" w:lineRule="auto"/>
        <w:ind w:firstLine="0"/>
        <w:rPr>
          <w:sz w:val="32"/>
          <w:szCs w:val="32"/>
        </w:rPr>
      </w:pPr>
      <w:r w:rsidRPr="007A6749">
        <w:rPr>
          <w:sz w:val="32"/>
          <w:szCs w:val="32"/>
        </w:rPr>
        <w:t xml:space="preserve">на проект «Внедрение </w:t>
      </w:r>
      <w:r w:rsidR="0046706A">
        <w:rPr>
          <w:sz w:val="32"/>
          <w:szCs w:val="32"/>
        </w:rPr>
        <w:t>процессингового</w:t>
      </w:r>
      <w:r w:rsidR="00711F29" w:rsidRPr="007A6749">
        <w:rPr>
          <w:sz w:val="32"/>
          <w:szCs w:val="32"/>
        </w:rPr>
        <w:t xml:space="preserve"> решения для обслуживания карт международных платежных систем</w:t>
      </w:r>
      <w:r w:rsidRPr="007A6749">
        <w:rPr>
          <w:sz w:val="32"/>
          <w:szCs w:val="32"/>
        </w:rPr>
        <w:t>»</w:t>
      </w:r>
    </w:p>
    <w:p w:rsidR="00052CD0" w:rsidRPr="007A6749" w:rsidRDefault="00052CD0" w:rsidP="00291E48">
      <w:pPr>
        <w:ind w:firstLine="0"/>
        <w:jc w:val="center"/>
        <w:rPr>
          <w:rFonts w:cs="Times New Roman"/>
          <w:b/>
          <w:bCs/>
          <w:sz w:val="30"/>
          <w:szCs w:val="30"/>
        </w:rPr>
      </w:pPr>
    </w:p>
    <w:p w:rsidR="00052CD0" w:rsidRPr="00866597" w:rsidRDefault="00052CD0" w:rsidP="00291E48">
      <w:pPr>
        <w:ind w:firstLine="0"/>
        <w:rPr>
          <w:rFonts w:cs="Times New Roman"/>
          <w:b/>
          <w:bCs/>
          <w:sz w:val="30"/>
          <w:szCs w:val="30"/>
        </w:rPr>
      </w:pPr>
      <w:r w:rsidRPr="007A6749">
        <w:rPr>
          <w:rFonts w:cs="Times New Roman"/>
          <w:b/>
          <w:bCs/>
          <w:sz w:val="30"/>
          <w:szCs w:val="30"/>
        </w:rPr>
        <w:t xml:space="preserve">                                             </w:t>
      </w:r>
    </w:p>
    <w:p w:rsidR="00052CD0" w:rsidRPr="007A6749" w:rsidRDefault="00052CD0" w:rsidP="00052CD0">
      <w:pPr>
        <w:jc w:val="center"/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052CD0">
      <w:pPr>
        <w:rPr>
          <w:rFonts w:cs="Times New Roman"/>
          <w:sz w:val="26"/>
          <w:szCs w:val="26"/>
        </w:rPr>
      </w:pPr>
    </w:p>
    <w:p w:rsidR="00052CD0" w:rsidRPr="007A6749" w:rsidRDefault="00052CD0" w:rsidP="00291E48">
      <w:pPr>
        <w:ind w:firstLine="0"/>
        <w:rPr>
          <w:rFonts w:cs="Times New Roman"/>
          <w:sz w:val="26"/>
          <w:szCs w:val="26"/>
        </w:rPr>
      </w:pPr>
    </w:p>
    <w:p w:rsidR="00052CD0" w:rsidRPr="007A6749" w:rsidRDefault="00052CD0" w:rsidP="00291E48">
      <w:pPr>
        <w:ind w:firstLine="0"/>
        <w:rPr>
          <w:rFonts w:cs="Times New Roman"/>
          <w:sz w:val="26"/>
          <w:szCs w:val="26"/>
        </w:rPr>
      </w:pPr>
    </w:p>
    <w:p w:rsidR="00052CD0" w:rsidRPr="007A6749" w:rsidRDefault="00052CD0" w:rsidP="00291E48">
      <w:pPr>
        <w:ind w:firstLine="0"/>
        <w:rPr>
          <w:rFonts w:cs="Times New Roman"/>
          <w:sz w:val="26"/>
          <w:szCs w:val="26"/>
        </w:rPr>
      </w:pPr>
    </w:p>
    <w:p w:rsidR="00052CD0" w:rsidRPr="007A6749" w:rsidRDefault="00052CD0" w:rsidP="00291E48">
      <w:pPr>
        <w:ind w:firstLine="0"/>
        <w:rPr>
          <w:rFonts w:cs="Times New Roman"/>
          <w:sz w:val="26"/>
          <w:szCs w:val="26"/>
        </w:rPr>
      </w:pPr>
    </w:p>
    <w:p w:rsidR="00052CD0" w:rsidRDefault="00052CD0" w:rsidP="00291E48">
      <w:pPr>
        <w:ind w:firstLine="0"/>
        <w:jc w:val="center"/>
        <w:rPr>
          <w:rFonts w:cs="Times New Roman"/>
          <w:sz w:val="26"/>
          <w:szCs w:val="26"/>
        </w:rPr>
      </w:pPr>
      <w:r w:rsidRPr="007A6749">
        <w:rPr>
          <w:rFonts w:cs="Times New Roman"/>
          <w:sz w:val="26"/>
          <w:szCs w:val="26"/>
        </w:rPr>
        <w:t>Ташкент 2018 г.</w:t>
      </w:r>
    </w:p>
    <w:p w:rsidR="007A406F" w:rsidRPr="007A6749" w:rsidRDefault="007A406F" w:rsidP="00291E48">
      <w:pPr>
        <w:ind w:firstLine="0"/>
        <w:jc w:val="center"/>
        <w:rPr>
          <w:rFonts w:cs="Times New Roman"/>
          <w:sz w:val="26"/>
          <w:szCs w:val="26"/>
        </w:rPr>
      </w:pPr>
    </w:p>
    <w:p w:rsidR="00052CD0" w:rsidRDefault="00052CD0" w:rsidP="00052CD0">
      <w:pPr>
        <w:rPr>
          <w:rFonts w:cs="Times New Roman"/>
          <w:sz w:val="26"/>
          <w:szCs w:val="26"/>
        </w:rPr>
      </w:pPr>
    </w:p>
    <w:p w:rsidR="001913DE" w:rsidRDefault="001913DE" w:rsidP="00052CD0">
      <w:pPr>
        <w:rPr>
          <w:rFonts w:cs="Times New Roman"/>
          <w:sz w:val="26"/>
          <w:szCs w:val="26"/>
        </w:rPr>
      </w:pPr>
    </w:p>
    <w:p w:rsidR="001913DE" w:rsidRDefault="001913DE" w:rsidP="00052CD0">
      <w:pPr>
        <w:rPr>
          <w:rFonts w:cs="Times New Roman"/>
          <w:sz w:val="26"/>
          <w:szCs w:val="26"/>
        </w:rPr>
      </w:pPr>
    </w:p>
    <w:p w:rsidR="001913DE" w:rsidRDefault="001913DE" w:rsidP="00052CD0">
      <w:pPr>
        <w:rPr>
          <w:rFonts w:cs="Times New Roman"/>
          <w:sz w:val="26"/>
          <w:szCs w:val="26"/>
        </w:rPr>
      </w:pPr>
    </w:p>
    <w:p w:rsidR="001913DE" w:rsidRDefault="001913DE" w:rsidP="00052CD0">
      <w:pPr>
        <w:rPr>
          <w:rFonts w:cs="Times New Roman"/>
          <w:sz w:val="26"/>
          <w:szCs w:val="26"/>
        </w:rPr>
      </w:pPr>
    </w:p>
    <w:p w:rsidR="001913DE" w:rsidRDefault="001913DE" w:rsidP="00052CD0">
      <w:pPr>
        <w:rPr>
          <w:rFonts w:cs="Times New Roman"/>
          <w:sz w:val="26"/>
          <w:szCs w:val="26"/>
        </w:rPr>
      </w:pPr>
    </w:p>
    <w:p w:rsidR="001913DE" w:rsidRPr="007A6749" w:rsidRDefault="001913DE" w:rsidP="00052CD0">
      <w:pPr>
        <w:rPr>
          <w:rFonts w:cs="Times New Roman"/>
          <w:sz w:val="26"/>
          <w:szCs w:val="26"/>
        </w:rPr>
      </w:pPr>
    </w:p>
    <w:bookmarkStart w:id="0" w:name="_Toc523928525" w:displacedByCustomXml="next"/>
    <w:sdt>
      <w:sdtPr>
        <w:rPr>
          <w:rFonts w:cs="Times New Roman"/>
          <w:b w:val="0"/>
          <w:sz w:val="24"/>
          <w:szCs w:val="22"/>
        </w:rPr>
        <w:id w:val="-1866436028"/>
        <w:docPartObj>
          <w:docPartGallery w:val="Table of Contents"/>
          <w:docPartUnique/>
        </w:docPartObj>
      </w:sdtPr>
      <w:sdtEndPr>
        <w:rPr>
          <w:rFonts w:cs="Calibri"/>
          <w:bCs/>
        </w:rPr>
      </w:sdtEndPr>
      <w:sdtContent>
        <w:p w:rsidR="00052CD0" w:rsidRPr="00A60214" w:rsidRDefault="00052CD0" w:rsidP="00DE12FE">
          <w:pPr>
            <w:pStyle w:val="1"/>
            <w:rPr>
              <w:rFonts w:cs="Times New Roman"/>
            </w:rPr>
          </w:pPr>
          <w:r w:rsidRPr="00A60214">
            <w:rPr>
              <w:rFonts w:cs="Times New Roman"/>
            </w:rPr>
            <w:t>Оглавление</w:t>
          </w:r>
          <w:bookmarkEnd w:id="0"/>
        </w:p>
        <w:p w:rsidR="008D6601" w:rsidRDefault="00052CD0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r w:rsidRPr="000E4A43">
            <w:rPr>
              <w:rFonts w:ascii="Times New Roman" w:hAnsi="Times New Roman"/>
              <w:b/>
              <w:sz w:val="24"/>
              <w:szCs w:val="24"/>
              <w:lang w:val="ru-RU"/>
            </w:rPr>
            <w:fldChar w:fldCharType="begin"/>
          </w:r>
          <w:r w:rsidRPr="000E4A43">
            <w:rPr>
              <w:rFonts w:ascii="Times New Roman" w:hAnsi="Times New Roman"/>
              <w:b/>
              <w:sz w:val="24"/>
              <w:szCs w:val="24"/>
              <w:lang w:val="ru-RU"/>
            </w:rPr>
            <w:instrText xml:space="preserve"> TOC \o "1-3" \h \z \u </w:instrText>
          </w:r>
          <w:r w:rsidRPr="000E4A43">
            <w:rPr>
              <w:rFonts w:ascii="Times New Roman" w:hAnsi="Times New Roman"/>
              <w:b/>
              <w:sz w:val="24"/>
              <w:szCs w:val="24"/>
              <w:lang w:val="ru-RU"/>
            </w:rPr>
            <w:fldChar w:fldCharType="separate"/>
          </w:r>
          <w:hyperlink w:anchor="_Toc523928525" w:history="1">
            <w:r w:rsidR="008D6601" w:rsidRPr="005B778B">
              <w:rPr>
                <w:rStyle w:val="ab"/>
                <w:noProof/>
              </w:rPr>
              <w:t>1 Оглавление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_Toc523928525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26" w:history="1">
            <w:r w:rsidR="008D6601" w:rsidRPr="005B778B">
              <w:rPr>
                <w:rStyle w:val="ab"/>
                <w:noProof/>
              </w:rPr>
              <w:t>1 Общие сведения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_Toc523928526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4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27" w:history="1">
            <w:r w:rsidR="008D6601" w:rsidRPr="005B778B">
              <w:rPr>
                <w:rStyle w:val="ab"/>
                <w:noProof/>
              </w:rPr>
              <w:t>1.1 Полное наименование проекта и ее условное обозначение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_Toc523928527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4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28" w:history="1">
            <w:r w:rsidR="008D6601" w:rsidRPr="005B778B">
              <w:rPr>
                <w:rStyle w:val="ab"/>
                <w:noProof/>
              </w:rPr>
              <w:t>1.2 Заказчик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_Toc523928528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4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29" w:history="1">
            <w:r w:rsidR="008D6601" w:rsidRPr="005B778B">
              <w:rPr>
                <w:rStyle w:val="ab"/>
                <w:noProof/>
              </w:rPr>
              <w:t>1.3 Основание для разработки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_Toc523928529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4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0" w:history="1">
            <w:r w:rsidR="008D6601" w:rsidRPr="005B778B">
              <w:rPr>
                <w:rStyle w:val="ab"/>
                <w:noProof/>
              </w:rPr>
              <w:t>1.4 Плановые сроки начала и окончания работ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_Toc523928530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4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1" w:history="1">
            <w:r w:rsidR="008D6601" w:rsidRPr="005B778B">
              <w:rPr>
                <w:rStyle w:val="ab"/>
                <w:noProof/>
              </w:rPr>
              <w:t>1.5 Источники финансирования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_Toc523928531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5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2" w:history="1">
            <w:r w:rsidR="008D6601" w:rsidRPr="005B778B">
              <w:rPr>
                <w:rStyle w:val="ab"/>
                <w:noProof/>
              </w:rPr>
              <w:t>1.6 Порядок оформления и предъявления результатов работ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_Toc523928532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5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3" w:history="1">
            <w:r w:rsidR="008D6601" w:rsidRPr="005B778B">
              <w:rPr>
                <w:rStyle w:val="ab"/>
                <w:noProof/>
              </w:rPr>
              <w:t>1.7 Термины и определения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_Toc523928533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5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4" w:history="1">
            <w:r w:rsidR="008D6601" w:rsidRPr="005B778B">
              <w:rPr>
                <w:rStyle w:val="ab"/>
                <w:noProof/>
              </w:rPr>
              <w:t>2 Назначение и цели проекта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_Toc523928534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6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5" w:history="1">
            <w:r w:rsidR="008D6601" w:rsidRPr="005B778B">
              <w:rPr>
                <w:rStyle w:val="ab"/>
                <w:noProof/>
              </w:rPr>
              <w:t>2.1 Назначение проекта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6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6" w:history="1">
            <w:r w:rsidR="008D6601" w:rsidRPr="005B778B">
              <w:rPr>
                <w:rStyle w:val="ab"/>
                <w:noProof/>
              </w:rPr>
              <w:t>2.2 Цели и задачи реализации проекта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_Toc523928536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6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7" w:history="1">
            <w:r w:rsidR="008D6601" w:rsidRPr="005B778B">
              <w:rPr>
                <w:rStyle w:val="ab"/>
                <w:noProof/>
              </w:rPr>
              <w:t>3 Этапы реализации проекта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_Toc523928537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8" w:history="1">
            <w:r w:rsidR="008D6601" w:rsidRPr="005B778B">
              <w:rPr>
                <w:rStyle w:val="ab"/>
                <w:noProof/>
              </w:rPr>
              <w:t>3.1 Этапы внедрения процессингового решения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_Toc523928538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39" w:history="1">
            <w:r w:rsidR="008D6601" w:rsidRPr="005B778B">
              <w:rPr>
                <w:rStyle w:val="ab"/>
                <w:noProof/>
              </w:rPr>
              <w:t>3.2 Календарный план внедрения процессингового решения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_Toc523928539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40" w:history="1">
            <w:r w:rsidR="008D6601" w:rsidRPr="005B778B">
              <w:rPr>
                <w:rStyle w:val="ab"/>
                <w:noProof/>
              </w:rPr>
              <w:t>3.3 Сведения об условиях реализации проекта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_Toc523928540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41" w:history="1">
            <w:r w:rsidR="008D6601" w:rsidRPr="005B778B">
              <w:rPr>
                <w:rStyle w:val="ab"/>
                <w:noProof/>
              </w:rPr>
              <w:t>4 Требования к системе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_Toc523928541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8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42" w:history="1">
            <w:r w:rsidR="008D6601" w:rsidRPr="005B778B">
              <w:rPr>
                <w:rStyle w:val="ab"/>
                <w:noProof/>
              </w:rPr>
              <w:t>4.1 Общие требования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_Toc523928542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8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3" w:history="1">
            <w:r w:rsidR="008D6601" w:rsidRPr="005B778B">
              <w:rPr>
                <w:rStyle w:val="ab"/>
                <w:noProof/>
              </w:rPr>
              <w:t>* процессинговое решение, отвечающее наибольшему количеству требований будет выбран на конкурсной основе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_Toc523928543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4" w:history="1">
            <w:r w:rsidR="008D6601" w:rsidRPr="005B778B">
              <w:rPr>
                <w:rStyle w:val="ab"/>
                <w:noProof/>
              </w:rPr>
              <w:t>4.1.1 Условия эксплуатации и окружающая среда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_Toc523928544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5" w:history="1">
            <w:r w:rsidR="008D6601" w:rsidRPr="005B778B">
              <w:rPr>
                <w:rStyle w:val="ab"/>
                <w:noProof/>
              </w:rPr>
              <w:t>4.1.2 Требования к надёжности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6" w:history="1">
            <w:r w:rsidR="008D6601" w:rsidRPr="005B778B">
              <w:rPr>
                <w:rStyle w:val="ab"/>
                <w:noProof/>
              </w:rPr>
              <w:t>4.1.3 Требования безопасности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_Toc523928546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7" w:history="1">
            <w:r w:rsidR="008D6601" w:rsidRPr="005B778B">
              <w:rPr>
                <w:rStyle w:val="ab"/>
                <w:noProof/>
              </w:rPr>
              <w:t>4.1.4 Требования по патентной чистоте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_Toc523928547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8" w:history="1">
            <w:r w:rsidR="008D6601" w:rsidRPr="005B778B">
              <w:rPr>
                <w:rStyle w:val="ab"/>
                <w:noProof/>
              </w:rPr>
              <w:t>4.1.5 Требования по лицензионной частоте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_Toc523928548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49" w:history="1">
            <w:r w:rsidR="008D6601" w:rsidRPr="005B778B">
              <w:rPr>
                <w:rStyle w:val="ab"/>
                <w:noProof/>
              </w:rPr>
              <w:t>4.1.6 Требования к эргономике и технической эстетике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_Toc523928549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0" w:history="1">
            <w:r w:rsidR="008D6601" w:rsidRPr="005B778B">
              <w:rPr>
                <w:rStyle w:val="ab"/>
                <w:noProof/>
              </w:rPr>
              <w:t>4.1.7 Требования к стандартизации и унификации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_Toc523928550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1" w:history="1">
            <w:r w:rsidR="008D6601" w:rsidRPr="005B778B">
              <w:rPr>
                <w:rStyle w:val="ab"/>
                <w:noProof/>
              </w:rPr>
              <w:t>4.1.8 Требования к транспортабельности для подвижных систем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_Toc523928551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2" w:history="1">
            <w:r w:rsidR="008D6601" w:rsidRPr="005B778B">
              <w:rPr>
                <w:rStyle w:val="ab"/>
                <w:noProof/>
              </w:rPr>
              <w:t>4.1.9 Требования к защите информации от несанкционированного доступа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_Toc523928552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3" w:history="1">
            <w:r w:rsidR="008D6601" w:rsidRPr="005B778B">
              <w:rPr>
                <w:rStyle w:val="ab"/>
                <w:noProof/>
              </w:rPr>
              <w:t>4.1.10 Требования по сохранности информации при авариях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_Toc523928553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4" w:history="1">
            <w:r w:rsidR="008D6601" w:rsidRPr="005B778B">
              <w:rPr>
                <w:rStyle w:val="ab"/>
                <w:noProof/>
              </w:rPr>
              <w:t>4.1.11 Требования к защите от влияния внешних воздействий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_Toc523928554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55" w:history="1">
            <w:r w:rsidR="008D6601" w:rsidRPr="005B778B">
              <w:rPr>
                <w:rStyle w:val="ab"/>
                <w:noProof/>
              </w:rPr>
              <w:t>4.2 Требования к видам обеспечения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6" w:history="1">
            <w:r w:rsidR="008D6601" w:rsidRPr="005B778B">
              <w:rPr>
                <w:rStyle w:val="ab"/>
                <w:noProof/>
              </w:rPr>
              <w:t>4.2.1 Требования к информационному обеспечению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_Toc523928556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7" w:history="1">
            <w:r w:rsidR="008D6601" w:rsidRPr="005B778B">
              <w:rPr>
                <w:rStyle w:val="ab"/>
                <w:noProof/>
              </w:rPr>
              <w:t>4.2.2 Требования к лингвистическому обеспечению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_Toc523928557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58" w:history="1">
            <w:r w:rsidR="008D6601" w:rsidRPr="005B778B">
              <w:rPr>
                <w:rStyle w:val="ab"/>
                <w:noProof/>
              </w:rPr>
              <w:t>4.2.3 Требования к способам и средствам связи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_Toc523928558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59" w:history="1">
            <w:r w:rsidR="008D6601" w:rsidRPr="005B778B">
              <w:rPr>
                <w:rStyle w:val="ab"/>
                <w:noProof/>
              </w:rPr>
              <w:t>5 Основные требования к программному обеспечению процессинга МПС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_Toc523928559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0" w:history="1">
            <w:r w:rsidR="008D6601" w:rsidRPr="005B778B">
              <w:rPr>
                <w:rStyle w:val="ab"/>
                <w:noProof/>
              </w:rPr>
              <w:t>5.1 Основные требования к процессингу МПС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_Toc523928560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61" w:history="1">
            <w:r w:rsidR="008D6601" w:rsidRPr="005B778B">
              <w:rPr>
                <w:rStyle w:val="ab"/>
                <w:noProof/>
              </w:rPr>
              <w:t>* процессинговое решение, отвечающее наибольшему количеству требований будет выбран на конкурсной основе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_Toc523928561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15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31"/>
            <w:rPr>
              <w:rFonts w:cstheme="minorBidi"/>
              <w:noProof/>
              <w:lang w:val="ru-RU" w:eastAsia="ru-RU"/>
            </w:rPr>
          </w:pPr>
          <w:hyperlink w:anchor="_Toc523928562" w:history="1">
            <w:r w:rsidR="008D6601" w:rsidRPr="005B778B">
              <w:rPr>
                <w:rStyle w:val="ab"/>
                <w:noProof/>
              </w:rPr>
              <w:t>* процессинговое решение, отвечающее наибольшему количеству требований будет выбран на конкурсной основе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_Toc523928562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3" w:history="1">
            <w:r w:rsidR="008D6601" w:rsidRPr="005B778B">
              <w:rPr>
                <w:rStyle w:val="ab"/>
                <w:noProof/>
              </w:rPr>
              <w:t>5.2 Применяемые стандарты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_Toc523928563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4" w:history="1">
            <w:r w:rsidR="008D6601" w:rsidRPr="005B778B">
              <w:rPr>
                <w:rStyle w:val="ab"/>
                <w:noProof/>
              </w:rPr>
              <w:t>5.3 Требования к безопасности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_Toc523928564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27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2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5" w:history="1">
            <w:r w:rsidR="008D6601" w:rsidRPr="005B778B">
              <w:rPr>
                <w:rStyle w:val="ab"/>
                <w:noProof/>
              </w:rPr>
              <w:t>5.4 Требования к производительности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28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6" w:history="1">
            <w:r w:rsidR="008D6601" w:rsidRPr="005B778B">
              <w:rPr>
                <w:rStyle w:val="ab"/>
                <w:noProof/>
              </w:rPr>
              <w:t>6 Требования к степени приспособляемости системы к изменениям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_Toc523928566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28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7" w:history="1">
            <w:r w:rsidR="008D6601" w:rsidRPr="005B778B">
              <w:rPr>
                <w:rStyle w:val="ab"/>
                <w:noProof/>
              </w:rPr>
              <w:t>7 Требования по возможности модернизации и развитию системы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_Toc523928567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29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8" w:history="1">
            <w:r w:rsidR="008D6601" w:rsidRPr="005B778B">
              <w:rPr>
                <w:rStyle w:val="ab"/>
                <w:noProof/>
              </w:rPr>
              <w:t>8 Требования к условиям эксплуатации и характеристиках окружающей среды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_Toc523928568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29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69" w:history="1">
            <w:r w:rsidR="008D6601" w:rsidRPr="005B778B">
              <w:rPr>
                <w:rStyle w:val="ab"/>
                <w:noProof/>
              </w:rPr>
              <w:t>9 Требования к технической поддержке программного обеспечения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_Toc523928569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29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0" w:history="1">
            <w:r w:rsidR="008D6601" w:rsidRPr="005B778B">
              <w:rPr>
                <w:rStyle w:val="ab"/>
                <w:noProof/>
              </w:rPr>
              <w:t>10 Порядок контроля и приемки системы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_Toc523928570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1" w:history="1">
            <w:r w:rsidR="008D6601" w:rsidRPr="005B778B">
              <w:rPr>
                <w:rStyle w:val="ab"/>
                <w:noProof/>
              </w:rPr>
              <w:t>11 Требования к документированию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_Toc523928571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30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2" w:history="1">
            <w:r w:rsidR="008D6601" w:rsidRPr="005B778B">
              <w:rPr>
                <w:rStyle w:val="ab"/>
                <w:noProof/>
              </w:rPr>
              <w:t>12 Требования к размерам, упаковке и отгрузке</w:t>
            </w:r>
            <w:r w:rsidR="008D6601" w:rsidRPr="005B778B">
              <w:rPr>
                <w:rStyle w:val="ab"/>
                <w:noProof/>
                <w:lang w:val="uz-Cyrl-UZ"/>
              </w:rPr>
              <w:t xml:space="preserve"> товара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_Toc523928572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31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3" w:history="1">
            <w:r w:rsidR="008D6601" w:rsidRPr="005B778B">
              <w:rPr>
                <w:rStyle w:val="ab"/>
                <w:noProof/>
              </w:rPr>
              <w:t>13 Требования к обучению персонала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_Toc523928573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4" w:history="1">
            <w:r w:rsidR="008D6601" w:rsidRPr="005B778B">
              <w:rPr>
                <w:rStyle w:val="ab"/>
                <w:noProof/>
              </w:rPr>
              <w:t>14 Требования к авторским правам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_Toc523928574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8D6601" w:rsidRDefault="00CA0EA6">
          <w:pPr>
            <w:pStyle w:val="11"/>
            <w:tabs>
              <w:tab w:val="right" w:leader="dot" w:pos="9679"/>
            </w:tabs>
            <w:rPr>
              <w:rFonts w:cstheme="minorBidi"/>
              <w:noProof/>
              <w:lang w:val="ru-RU" w:eastAsia="ru-RU"/>
            </w:rPr>
          </w:pPr>
          <w:hyperlink w:anchor="_Toc523928575" w:history="1">
            <w:r w:rsidR="008D6601" w:rsidRPr="005B778B">
              <w:rPr>
                <w:rStyle w:val="ab"/>
                <w:noProof/>
              </w:rPr>
              <w:t>15 Требования к составу проектной и эксплуатационной документации</w:t>
            </w:r>
            <w:r w:rsidR="008D6601">
              <w:rPr>
                <w:noProof/>
                <w:webHidden/>
              </w:rPr>
              <w:tab/>
            </w:r>
            <w:r w:rsidR="008D6601">
              <w:rPr>
                <w:noProof/>
                <w:webHidden/>
              </w:rPr>
              <w:fldChar w:fldCharType="begin"/>
            </w:r>
            <w:r w:rsidR="008D6601">
              <w:rPr>
                <w:noProof/>
                <w:webHidden/>
              </w:rPr>
              <w:instrText xml:space="preserve"> PAGEREF _Toc523928575 \h </w:instrText>
            </w:r>
            <w:r w:rsidR="008D6601">
              <w:rPr>
                <w:noProof/>
                <w:webHidden/>
              </w:rPr>
            </w:r>
            <w:r w:rsidR="008D6601">
              <w:rPr>
                <w:noProof/>
                <w:webHidden/>
              </w:rPr>
              <w:fldChar w:fldCharType="separate"/>
            </w:r>
            <w:r w:rsidR="008D6601">
              <w:rPr>
                <w:noProof/>
                <w:webHidden/>
              </w:rPr>
              <w:t>32</w:t>
            </w:r>
            <w:r w:rsidR="008D6601">
              <w:rPr>
                <w:noProof/>
                <w:webHidden/>
              </w:rPr>
              <w:fldChar w:fldCharType="end"/>
            </w:r>
          </w:hyperlink>
        </w:p>
        <w:p w:rsidR="00CC065D" w:rsidRPr="000E4A43" w:rsidRDefault="00052CD0" w:rsidP="00CC065D">
          <w:pPr>
            <w:ind w:firstLine="0"/>
            <w:rPr>
              <w:b/>
              <w:bCs/>
            </w:rPr>
          </w:pPr>
          <w:r w:rsidRPr="000E4A43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:rsidR="005671E0" w:rsidRPr="000E4A43" w:rsidRDefault="005671E0">
      <w:pPr>
        <w:spacing w:after="160" w:line="259" w:lineRule="auto"/>
        <w:ind w:firstLine="0"/>
        <w:jc w:val="left"/>
      </w:pPr>
      <w:r w:rsidRPr="000E4A43">
        <w:br w:type="page"/>
      </w:r>
    </w:p>
    <w:p w:rsidR="00052CD0" w:rsidRPr="000E4A43" w:rsidRDefault="00052CD0" w:rsidP="000F06C3">
      <w:pPr>
        <w:pStyle w:val="1"/>
        <w:numPr>
          <w:ilvl w:val="0"/>
          <w:numId w:val="29"/>
        </w:numPr>
      </w:pPr>
      <w:bookmarkStart w:id="1" w:name="_Toc523928526"/>
      <w:r w:rsidRPr="000E4A43">
        <w:t>Общие сведения</w:t>
      </w:r>
      <w:bookmarkEnd w:id="1"/>
    </w:p>
    <w:p w:rsidR="00052CD0" w:rsidRPr="000E4A43" w:rsidRDefault="0045220C" w:rsidP="00881A22">
      <w:pPr>
        <w:pStyle w:val="2"/>
      </w:pPr>
      <w:r w:rsidRPr="000E4A43">
        <w:t xml:space="preserve"> </w:t>
      </w:r>
      <w:bookmarkStart w:id="2" w:name="_Toc523928527"/>
      <w:r w:rsidR="00052CD0" w:rsidRPr="000E4A43">
        <w:t>Полное наименование проекта и ее условное обозначение</w:t>
      </w:r>
      <w:bookmarkEnd w:id="2"/>
    </w:p>
    <w:p w:rsidR="00052CD0" w:rsidRPr="000E4A43" w:rsidRDefault="00052CD0" w:rsidP="00052CD0">
      <w:r w:rsidRPr="000E4A43">
        <w:rPr>
          <w:rFonts w:cs="Times New Roman"/>
          <w:szCs w:val="24"/>
        </w:rPr>
        <w:t xml:space="preserve">Полное наименование проекта: </w:t>
      </w:r>
      <w:r w:rsidR="00970CB9" w:rsidRPr="000E4A43">
        <w:rPr>
          <w:rFonts w:cs="Times New Roman"/>
          <w:szCs w:val="24"/>
        </w:rPr>
        <w:t xml:space="preserve">Внедрение </w:t>
      </w:r>
      <w:r w:rsidR="0046706A">
        <w:rPr>
          <w:rFonts w:cs="Times New Roman"/>
          <w:szCs w:val="24"/>
        </w:rPr>
        <w:t>процессингового</w:t>
      </w:r>
      <w:r w:rsidR="00970CB9" w:rsidRPr="000E4A43">
        <w:rPr>
          <w:rFonts w:cs="Times New Roman"/>
          <w:szCs w:val="24"/>
        </w:rPr>
        <w:t xml:space="preserve"> решения для обслуживания карт международных платежных систем в </w:t>
      </w:r>
      <w:r w:rsidR="0096366C">
        <w:rPr>
          <w:rFonts w:cs="Times New Roman"/>
          <w:szCs w:val="24"/>
        </w:rPr>
        <w:t>АКБ</w:t>
      </w:r>
      <w:r w:rsidR="007A406F">
        <w:rPr>
          <w:rFonts w:cs="Times New Roman"/>
          <w:szCs w:val="24"/>
        </w:rPr>
        <w:t xml:space="preserve"> “Азия Альянс банк”</w:t>
      </w:r>
      <w:proofErr w:type="gramStart"/>
      <w:r w:rsidR="007A406F">
        <w:rPr>
          <w:rFonts w:cs="Times New Roman"/>
          <w:szCs w:val="24"/>
        </w:rPr>
        <w:t xml:space="preserve"> </w:t>
      </w:r>
      <w:r w:rsidRPr="000E4A43">
        <w:t>.</w:t>
      </w:r>
      <w:proofErr w:type="gramEnd"/>
    </w:p>
    <w:p w:rsidR="00052CD0" w:rsidRPr="000E4A43" w:rsidRDefault="00052CD0" w:rsidP="00052CD0">
      <w:r w:rsidRPr="000E4A43">
        <w:rPr>
          <w:rFonts w:cs="Times New Roman"/>
          <w:szCs w:val="24"/>
        </w:rPr>
        <w:t xml:space="preserve">Краткое наименование проекта: </w:t>
      </w:r>
      <w:r w:rsidR="0046706A">
        <w:t>Процессинг</w:t>
      </w:r>
      <w:r w:rsidR="00970CB9" w:rsidRPr="000E4A43">
        <w:t xml:space="preserve"> для МПС</w:t>
      </w:r>
      <w:r w:rsidRPr="000E4A43">
        <w:t>.</w:t>
      </w:r>
    </w:p>
    <w:p w:rsidR="00052CD0" w:rsidRPr="000E4A43" w:rsidRDefault="00052CD0" w:rsidP="00881A22">
      <w:pPr>
        <w:pStyle w:val="2"/>
      </w:pPr>
      <w:r w:rsidRPr="000E4A43">
        <w:t xml:space="preserve"> </w:t>
      </w:r>
      <w:bookmarkStart w:id="3" w:name="_Toc523928528"/>
      <w:r w:rsidRPr="000E4A43">
        <w:t>Заказчик</w:t>
      </w:r>
      <w:bookmarkEnd w:id="3"/>
    </w:p>
    <w:p w:rsidR="00C54394" w:rsidRPr="00C54394" w:rsidRDefault="0026399A" w:rsidP="00052CD0">
      <w:pPr>
        <w:rPr>
          <w:lang w:val="en-US"/>
        </w:rPr>
      </w:pPr>
      <w:r>
        <w:t>Заказчик</w:t>
      </w:r>
      <w:r w:rsidRPr="00C54394">
        <w:rPr>
          <w:lang w:val="en-US"/>
        </w:rPr>
        <w:t xml:space="preserve">: </w:t>
      </w:r>
      <w:r>
        <w:t>АКБ</w:t>
      </w:r>
      <w:r w:rsidRPr="00C54394">
        <w:rPr>
          <w:lang w:val="en-US"/>
        </w:rPr>
        <w:t xml:space="preserve"> «</w:t>
      </w:r>
      <w:r>
        <w:rPr>
          <w:lang w:val="en-US"/>
        </w:rPr>
        <w:t>Asia</w:t>
      </w:r>
      <w:r w:rsidRPr="00C54394">
        <w:rPr>
          <w:lang w:val="en-US"/>
        </w:rPr>
        <w:t xml:space="preserve"> </w:t>
      </w:r>
      <w:r>
        <w:rPr>
          <w:lang w:val="en-US"/>
        </w:rPr>
        <w:t>Alliance</w:t>
      </w:r>
      <w:r w:rsidRPr="00C54394">
        <w:rPr>
          <w:lang w:val="en-US"/>
        </w:rPr>
        <w:t xml:space="preserve"> </w:t>
      </w:r>
      <w:r>
        <w:rPr>
          <w:lang w:val="en-US"/>
        </w:rPr>
        <w:t>Bank</w:t>
      </w:r>
      <w:r w:rsidRPr="00C54394">
        <w:rPr>
          <w:lang w:val="en-US"/>
        </w:rPr>
        <w:t>»</w:t>
      </w:r>
    </w:p>
    <w:p w:rsidR="00C54394" w:rsidRDefault="0026399A" w:rsidP="00052CD0">
      <w:r>
        <w:t xml:space="preserve">Адрес: г. Ташкент, ул. </w:t>
      </w:r>
      <w:proofErr w:type="spellStart"/>
      <w:r>
        <w:t>Махтумкули</w:t>
      </w:r>
      <w:proofErr w:type="spellEnd"/>
      <w:r w:rsidR="00C54394" w:rsidRPr="00964377">
        <w:t>,</w:t>
      </w:r>
      <w:r>
        <w:t xml:space="preserve"> 2а</w:t>
      </w:r>
    </w:p>
    <w:p w:rsidR="00052CD0" w:rsidRPr="0026399A" w:rsidRDefault="0026399A" w:rsidP="00052CD0">
      <w:r>
        <w:t>Телефон: (+998 71) 231-60-00</w:t>
      </w:r>
    </w:p>
    <w:p w:rsidR="00052CD0" w:rsidRPr="000E4A43" w:rsidRDefault="00052CD0" w:rsidP="00881A22">
      <w:pPr>
        <w:pStyle w:val="2"/>
      </w:pPr>
      <w:bookmarkStart w:id="4" w:name="_Toc523928529"/>
      <w:r w:rsidRPr="000E4A43">
        <w:t>Основание для разработки</w:t>
      </w:r>
      <w:bookmarkEnd w:id="4"/>
    </w:p>
    <w:p w:rsidR="00052CD0" w:rsidRPr="000E4A43" w:rsidRDefault="00052CD0" w:rsidP="00052CD0">
      <w:r w:rsidRPr="000E4A43">
        <w:t>Основанием для разработки данного Технического задания являются такие нормативно-правовые акты, как:</w:t>
      </w:r>
    </w:p>
    <w:p w:rsidR="009E0206" w:rsidRPr="000E4A43" w:rsidRDefault="009E0206" w:rsidP="000F06C3">
      <w:pPr>
        <w:pStyle w:val="aa"/>
        <w:numPr>
          <w:ilvl w:val="0"/>
          <w:numId w:val="1"/>
        </w:numPr>
        <w:tabs>
          <w:tab w:val="left" w:pos="993"/>
        </w:tabs>
        <w:ind w:left="709" w:firstLine="0"/>
      </w:pPr>
      <w:proofErr w:type="gramStart"/>
      <w:r w:rsidRPr="000E4A43">
        <w:t>Указ Президента Республики Узбекистан от 22.01.2018 г. N УП-5308 "О Государственной программе по реализации Стратегии действий по пяти приоритетным направлениям развития Республики Узбекистан в 2017-2021 годах в "Год поддержки активного предпринимательства, инновационных идей и технологий"</w:t>
      </w:r>
      <w:r w:rsidR="00111419" w:rsidRPr="009F4500">
        <w:t xml:space="preserve"> (</w:t>
      </w:r>
      <w:r w:rsidR="00111419" w:rsidRPr="00A446B6">
        <w:rPr>
          <w:i/>
        </w:rPr>
        <w:t xml:space="preserve">в частности, </w:t>
      </w:r>
      <w:r w:rsidR="00111419" w:rsidRPr="00A446B6">
        <w:rPr>
          <w:i/>
          <w:lang w:val="uz-Cyrl-UZ"/>
        </w:rPr>
        <w:t>развитие современных розничных платежных систем посрдетсвом инновационных технологий, интегрированные к передовым иностранным платежным системам</w:t>
      </w:r>
      <w:r w:rsidR="00111419" w:rsidRPr="009F4500">
        <w:t>)</w:t>
      </w:r>
      <w:r w:rsidRPr="000E4A43">
        <w:t>;</w:t>
      </w:r>
      <w:proofErr w:type="gramEnd"/>
    </w:p>
    <w:p w:rsidR="00970CB9" w:rsidRPr="000E4A43" w:rsidRDefault="00970CB9" w:rsidP="000F06C3">
      <w:pPr>
        <w:pStyle w:val="aa"/>
        <w:numPr>
          <w:ilvl w:val="0"/>
          <w:numId w:val="1"/>
        </w:numPr>
        <w:tabs>
          <w:tab w:val="left" w:pos="993"/>
        </w:tabs>
        <w:ind w:left="709" w:firstLine="0"/>
      </w:pPr>
      <w:proofErr w:type="gramStart"/>
      <w:r w:rsidRPr="000E4A43">
        <w:t>Постановление Президента Республики Узбекистан от 12.09.2017 г. N ПП-3270 "О мерах по дальнейшему развитию и повышению устойчивости банковской системы республики"</w:t>
      </w:r>
      <w:r w:rsidR="00A446B6">
        <w:t xml:space="preserve"> (</w:t>
      </w:r>
      <w:r w:rsidR="00A446B6" w:rsidRPr="00A446B6">
        <w:rPr>
          <w:i/>
        </w:rPr>
        <w:t>в частности, дальнейшая популяризация пластиковых карточек в качестве удобных и надежных средств платежа и сбережения денежных средств путем внедрения различных банковских социально ориентированных, сберегательных, кредитных продуктов, систем денежных переводов, включая выпуск социальных, семейных, «ко-</w:t>
      </w:r>
      <w:proofErr w:type="spellStart"/>
      <w:r w:rsidR="00A446B6" w:rsidRPr="00A446B6">
        <w:rPr>
          <w:i/>
        </w:rPr>
        <w:t>брендинговых</w:t>
      </w:r>
      <w:proofErr w:type="spellEnd"/>
      <w:r w:rsidR="00A446B6" w:rsidRPr="00A446B6">
        <w:rPr>
          <w:i/>
        </w:rPr>
        <w:t>» пластиковых карточек, реализацию поощрительных, дисконтных и</w:t>
      </w:r>
      <w:proofErr w:type="gramEnd"/>
      <w:r w:rsidR="00A446B6" w:rsidRPr="00A446B6">
        <w:rPr>
          <w:i/>
        </w:rPr>
        <w:t xml:space="preserve"> бонусных проектов</w:t>
      </w:r>
      <w:r w:rsidR="00A446B6">
        <w:t>)</w:t>
      </w:r>
      <w:r w:rsidR="009E0206" w:rsidRPr="000E4A43">
        <w:t>;</w:t>
      </w:r>
    </w:p>
    <w:p w:rsidR="00970CB9" w:rsidRPr="000E4A43" w:rsidRDefault="00970CB9" w:rsidP="000F06C3">
      <w:pPr>
        <w:pStyle w:val="aa"/>
        <w:numPr>
          <w:ilvl w:val="0"/>
          <w:numId w:val="1"/>
        </w:numPr>
        <w:tabs>
          <w:tab w:val="left" w:pos="993"/>
        </w:tabs>
        <w:ind w:left="709" w:firstLine="0"/>
      </w:pPr>
      <w:r w:rsidRPr="000E4A43">
        <w:t xml:space="preserve">Постановление Президента Республики Узбекистан </w:t>
      </w:r>
      <w:r w:rsidR="009E0206" w:rsidRPr="000E4A43">
        <w:t xml:space="preserve">от 19.02.2018 г. </w:t>
      </w:r>
      <w:r w:rsidRPr="000E4A43">
        <w:t>№ПП-3549 "Об организации деятельности Министерства по развитию информационных технологий и коммуникаций Республики Узбекистан"</w:t>
      </w:r>
      <w:r w:rsidR="00A446B6">
        <w:t xml:space="preserve"> (</w:t>
      </w:r>
      <w:r w:rsidR="00A446B6" w:rsidRPr="00A446B6">
        <w:rPr>
          <w:i/>
        </w:rPr>
        <w:t xml:space="preserve">в частности, Развитие и стимулирование повсеместного использования технологий бесконтактных платежей, в том числе с использованием международных платежных систем </w:t>
      </w:r>
      <w:proofErr w:type="spellStart"/>
      <w:r w:rsidR="00A446B6" w:rsidRPr="00A446B6">
        <w:rPr>
          <w:i/>
        </w:rPr>
        <w:t>Visa</w:t>
      </w:r>
      <w:proofErr w:type="spellEnd"/>
      <w:r w:rsidR="00A446B6" w:rsidRPr="00A446B6">
        <w:rPr>
          <w:i/>
        </w:rPr>
        <w:t xml:space="preserve">, </w:t>
      </w:r>
      <w:proofErr w:type="spellStart"/>
      <w:r w:rsidR="00A446B6" w:rsidRPr="00A446B6">
        <w:rPr>
          <w:i/>
        </w:rPr>
        <w:t>Mast</w:t>
      </w:r>
      <w:r w:rsidR="00A446B6">
        <w:rPr>
          <w:i/>
        </w:rPr>
        <w:t>ercard</w:t>
      </w:r>
      <w:proofErr w:type="spellEnd"/>
      <w:r w:rsidR="00A446B6">
        <w:rPr>
          <w:i/>
        </w:rPr>
        <w:t xml:space="preserve">, </w:t>
      </w:r>
      <w:proofErr w:type="spellStart"/>
      <w:r w:rsidR="00A446B6">
        <w:rPr>
          <w:i/>
        </w:rPr>
        <w:t>PayPal</w:t>
      </w:r>
      <w:proofErr w:type="spellEnd"/>
      <w:r w:rsidR="00A446B6">
        <w:rPr>
          <w:i/>
        </w:rPr>
        <w:t xml:space="preserve">, </w:t>
      </w:r>
      <w:proofErr w:type="spellStart"/>
      <w:r w:rsidR="00A446B6">
        <w:rPr>
          <w:i/>
        </w:rPr>
        <w:t>Alipay</w:t>
      </w:r>
      <w:proofErr w:type="spellEnd"/>
      <w:r w:rsidR="00A446B6">
        <w:rPr>
          <w:i/>
        </w:rPr>
        <w:t xml:space="preserve"> и другие</w:t>
      </w:r>
      <w:r w:rsidR="00A446B6">
        <w:t>)</w:t>
      </w:r>
      <w:r w:rsidRPr="000E4A43">
        <w:t>;</w:t>
      </w:r>
    </w:p>
    <w:p w:rsidR="00970CB9" w:rsidRPr="000E4A43" w:rsidRDefault="00970CB9" w:rsidP="000F06C3">
      <w:pPr>
        <w:pStyle w:val="aa"/>
        <w:numPr>
          <w:ilvl w:val="0"/>
          <w:numId w:val="1"/>
        </w:numPr>
        <w:tabs>
          <w:tab w:val="left" w:pos="993"/>
        </w:tabs>
        <w:ind w:left="709" w:firstLine="0"/>
      </w:pPr>
      <w:proofErr w:type="gramStart"/>
      <w:r w:rsidRPr="000E4A43">
        <w:t>Постановление Президента Республики Узбекистан</w:t>
      </w:r>
      <w:r w:rsidR="009E0206" w:rsidRPr="000E4A43">
        <w:t xml:space="preserve"> от 23.03.2018 г.</w:t>
      </w:r>
      <w:r w:rsidRPr="000E4A43">
        <w:t xml:space="preserve"> №ПП-3620</w:t>
      </w:r>
      <w:r w:rsidR="009E0206" w:rsidRPr="000E4A43">
        <w:t xml:space="preserve"> </w:t>
      </w:r>
      <w:r w:rsidR="009E0206" w:rsidRPr="000E4A43">
        <w:br/>
      </w:r>
      <w:r w:rsidRPr="000E4A43">
        <w:t>"О дополнительных мерах по повышению доступности банковских услуг"</w:t>
      </w:r>
      <w:r w:rsidR="00B37840">
        <w:t xml:space="preserve"> (</w:t>
      </w:r>
      <w:r w:rsidR="00B37840" w:rsidRPr="00B37840">
        <w:rPr>
          <w:i/>
        </w:rPr>
        <w:t>в частности, изучить передовой международный опыт банковской деятельности и внедрить новые виды банковских услуг и продуктов; завершить интеграцию отечественных платежных систем с основными международными платежными системами, обеспечивающими принятие платежных карт нерезидентов во всей сети платежных терминалов</w:t>
      </w:r>
      <w:r w:rsidR="00B37840">
        <w:t>)</w:t>
      </w:r>
      <w:r w:rsidR="009E0206" w:rsidRPr="000E4A43">
        <w:t>.</w:t>
      </w:r>
      <w:proofErr w:type="gramEnd"/>
    </w:p>
    <w:p w:rsidR="00052CD0" w:rsidRPr="000E4A43" w:rsidRDefault="00052CD0" w:rsidP="00881A22">
      <w:pPr>
        <w:pStyle w:val="2"/>
      </w:pPr>
      <w:bookmarkStart w:id="5" w:name="_Toc523928530"/>
      <w:r w:rsidRPr="000E4A43">
        <w:t>Плановые сроки начала и окончания работ</w:t>
      </w:r>
      <w:bookmarkEnd w:id="5"/>
    </w:p>
    <w:p w:rsidR="00052CD0" w:rsidRPr="000E4A43" w:rsidRDefault="00052CD0" w:rsidP="00052CD0">
      <w:r w:rsidRPr="000E4A43">
        <w:t xml:space="preserve">Сроки проведения работ: </w:t>
      </w:r>
      <w:r w:rsidR="00FA2E7D">
        <w:t>304</w:t>
      </w:r>
      <w:r w:rsidRPr="000E4A43">
        <w:t xml:space="preserve"> </w:t>
      </w:r>
      <w:r w:rsidR="0046706A">
        <w:t>календарных</w:t>
      </w:r>
      <w:r w:rsidRPr="000E4A43">
        <w:t xml:space="preserve"> дней</w:t>
      </w:r>
    </w:p>
    <w:p w:rsidR="00052CD0" w:rsidRPr="000E4A43" w:rsidRDefault="00052CD0" w:rsidP="00052CD0">
      <w:r w:rsidRPr="000E4A43">
        <w:t xml:space="preserve">Начало: </w:t>
      </w:r>
      <w:r w:rsidR="00FA2E7D">
        <w:t>октябрь 2018</w:t>
      </w:r>
      <w:r w:rsidRPr="000E4A43">
        <w:t xml:space="preserve"> г.</w:t>
      </w:r>
    </w:p>
    <w:p w:rsidR="00052CD0" w:rsidRPr="000E4A43" w:rsidRDefault="0046706A" w:rsidP="00052CD0">
      <w:r>
        <w:t xml:space="preserve">Окончание: </w:t>
      </w:r>
      <w:r w:rsidR="00FA2E7D">
        <w:t>июль</w:t>
      </w:r>
      <w:r w:rsidR="00052CD0" w:rsidRPr="000E4A43">
        <w:t xml:space="preserve"> 201</w:t>
      </w:r>
      <w:r>
        <w:t>9</w:t>
      </w:r>
      <w:r w:rsidR="00052CD0" w:rsidRPr="000E4A43">
        <w:t xml:space="preserve"> г.</w:t>
      </w:r>
    </w:p>
    <w:p w:rsidR="00052CD0" w:rsidRPr="000E4A43" w:rsidRDefault="00052CD0" w:rsidP="00881A22">
      <w:pPr>
        <w:pStyle w:val="2"/>
      </w:pPr>
      <w:bookmarkStart w:id="6" w:name="_Toc523928531"/>
      <w:r w:rsidRPr="000E4A43">
        <w:t>Источники финансирования</w:t>
      </w:r>
      <w:bookmarkEnd w:id="6"/>
    </w:p>
    <w:p w:rsidR="00052CD0" w:rsidRPr="000E4A43" w:rsidRDefault="00052CD0" w:rsidP="00367336">
      <w:bookmarkStart w:id="7" w:name="_Toc513245297"/>
      <w:r w:rsidRPr="000E4A43">
        <w:t>Источником финансирования являются собственные средства банка.</w:t>
      </w:r>
      <w:bookmarkEnd w:id="7"/>
      <w:r w:rsidRPr="000E4A43">
        <w:t xml:space="preserve"> </w:t>
      </w:r>
    </w:p>
    <w:p w:rsidR="00052CD0" w:rsidRPr="000E4A43" w:rsidRDefault="00052CD0" w:rsidP="00881A22">
      <w:pPr>
        <w:pStyle w:val="2"/>
      </w:pPr>
      <w:bookmarkStart w:id="8" w:name="_Toc523928532"/>
      <w:r w:rsidRPr="000E4A43">
        <w:t>Порядок оформления и предъявления результатов работ</w:t>
      </w:r>
      <w:bookmarkEnd w:id="8"/>
    </w:p>
    <w:p w:rsidR="00052CD0" w:rsidRPr="000E4A43" w:rsidRDefault="00052CD0" w:rsidP="00052CD0">
      <w:r w:rsidRPr="000E4A43">
        <w:t xml:space="preserve">Работы по </w:t>
      </w:r>
      <w:r w:rsidR="0066476B" w:rsidRPr="000E4A43">
        <w:rPr>
          <w:rFonts w:cs="Times New Roman"/>
          <w:szCs w:val="24"/>
        </w:rPr>
        <w:t xml:space="preserve">внедрению </w:t>
      </w:r>
      <w:r w:rsidR="0046706A">
        <w:rPr>
          <w:rFonts w:cs="Times New Roman"/>
          <w:szCs w:val="24"/>
        </w:rPr>
        <w:t>процессингового</w:t>
      </w:r>
      <w:r w:rsidR="0066476B" w:rsidRPr="000E4A43">
        <w:rPr>
          <w:rFonts w:cs="Times New Roman"/>
          <w:szCs w:val="24"/>
        </w:rPr>
        <w:t xml:space="preserve"> решения для обслуживания карт международных платежных систем в </w:t>
      </w:r>
      <w:r w:rsidR="0096366C">
        <w:rPr>
          <w:rFonts w:cs="Times New Roman"/>
          <w:szCs w:val="24"/>
        </w:rPr>
        <w:t>АКБ</w:t>
      </w:r>
      <w:r w:rsidR="007A406F">
        <w:rPr>
          <w:rFonts w:cs="Times New Roman"/>
          <w:szCs w:val="24"/>
        </w:rPr>
        <w:t xml:space="preserve"> “Азия Альянс банк” </w:t>
      </w:r>
      <w:r w:rsidRPr="000E4A43">
        <w:t>выполняются Исполнителем поэтапно в соответствии с календарным планом Проекта. По окончании каждого из этапов работ Исполнитель сдает Заказчику соответствующие отчетные документы этапа, состав которых будет определен Договором между Заказчиком и Исполнителем.</w:t>
      </w:r>
    </w:p>
    <w:p w:rsidR="00052CD0" w:rsidRPr="000E4A43" w:rsidRDefault="00052CD0" w:rsidP="00881A22">
      <w:pPr>
        <w:pStyle w:val="2"/>
      </w:pPr>
      <w:bookmarkStart w:id="9" w:name="_Toc523928533"/>
      <w:r w:rsidRPr="000E4A43">
        <w:t>Термины и определения</w:t>
      </w:r>
      <w:bookmarkEnd w:id="9"/>
    </w:p>
    <w:p w:rsidR="00052CD0" w:rsidRPr="000E4A43" w:rsidRDefault="00052CD0" w:rsidP="00052CD0">
      <w:pPr>
        <w:pStyle w:val="ac"/>
        <w:rPr>
          <w:lang w:val="ru-RU"/>
        </w:rPr>
      </w:pPr>
    </w:p>
    <w:p w:rsidR="00052CD0" w:rsidRPr="000E4A43" w:rsidRDefault="00052CD0" w:rsidP="00052CD0">
      <w:pPr>
        <w:pStyle w:val="ac"/>
        <w:rPr>
          <w:rFonts w:cs="Times New Roman"/>
          <w:sz w:val="26"/>
          <w:szCs w:val="26"/>
          <w:lang w:val="ru-RU"/>
        </w:rPr>
      </w:pPr>
      <w:r w:rsidRPr="000E4A43">
        <w:rPr>
          <w:lang w:val="ru-RU"/>
        </w:rPr>
        <w:t xml:space="preserve">Таблица </w:t>
      </w:r>
      <w:r w:rsidRPr="000E4A43">
        <w:rPr>
          <w:lang w:val="ru-RU"/>
        </w:rPr>
        <w:fldChar w:fldCharType="begin"/>
      </w:r>
      <w:r w:rsidRPr="000E4A43">
        <w:rPr>
          <w:lang w:val="ru-RU"/>
        </w:rPr>
        <w:instrText xml:space="preserve"> SEQ Таблица \* ARABIC </w:instrText>
      </w:r>
      <w:r w:rsidRPr="000E4A43">
        <w:rPr>
          <w:lang w:val="ru-RU"/>
        </w:rPr>
        <w:fldChar w:fldCharType="separate"/>
      </w:r>
      <w:r w:rsidR="009E659B">
        <w:rPr>
          <w:noProof/>
          <w:lang w:val="ru-RU"/>
        </w:rPr>
        <w:t>1</w:t>
      </w:r>
      <w:r w:rsidRPr="000E4A43">
        <w:rPr>
          <w:lang w:val="ru-RU"/>
        </w:rPr>
        <w:fldChar w:fldCharType="end"/>
      </w:r>
      <w:r w:rsidRPr="000E4A43">
        <w:rPr>
          <w:lang w:val="ru-RU"/>
        </w:rPr>
        <w:t>. Термины и определения</w:t>
      </w: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052CD0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D0" w:rsidRPr="000E4A43" w:rsidRDefault="00052CD0" w:rsidP="00711F29">
            <w:pPr>
              <w:ind w:firstLine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E4A43">
              <w:rPr>
                <w:b/>
                <w:sz w:val="21"/>
                <w:szCs w:val="21"/>
              </w:rPr>
              <w:t>Краткое обозначение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CD0" w:rsidRPr="000E4A43" w:rsidRDefault="00052CD0" w:rsidP="00711F29">
            <w:pPr>
              <w:ind w:firstLine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E4A43">
              <w:rPr>
                <w:b/>
                <w:sz w:val="21"/>
                <w:szCs w:val="21"/>
              </w:rPr>
              <w:t>Расшифровка обозначения</w:t>
            </w:r>
          </w:p>
        </w:tc>
      </w:tr>
      <w:tr w:rsidR="00FB6718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8" w:rsidRPr="000E4A43" w:rsidRDefault="00FB6718" w:rsidP="00711F29">
            <w:pPr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МПС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18" w:rsidRPr="008D6601" w:rsidRDefault="00FB6718" w:rsidP="00800999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Международные Платежные Системы – </w:t>
            </w:r>
            <w:r>
              <w:rPr>
                <w:sz w:val="21"/>
                <w:szCs w:val="21"/>
                <w:lang w:val="en-US"/>
              </w:rPr>
              <w:t>Visa</w:t>
            </w:r>
            <w:r w:rsidRPr="009F4500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  <w:lang w:val="en-US"/>
              </w:rPr>
              <w:t>MasterCard</w:t>
            </w:r>
            <w:r w:rsidRPr="009F4500"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  <w:lang w:val="en-US"/>
              </w:rPr>
              <w:t>UnionPay</w:t>
            </w:r>
            <w:proofErr w:type="spellEnd"/>
          </w:p>
        </w:tc>
      </w:tr>
      <w:tr w:rsidR="00A60214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A60214" w:rsidP="00711F29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0E4A43">
              <w:rPr>
                <w:sz w:val="21"/>
                <w:szCs w:val="21"/>
              </w:rPr>
              <w:t>EMV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DF769D" w:rsidP="000E4A43">
            <w:pPr>
              <w:ind w:firstLine="0"/>
              <w:rPr>
                <w:sz w:val="21"/>
                <w:szCs w:val="21"/>
                <w:highlight w:val="yellow"/>
              </w:rPr>
            </w:pPr>
            <w:proofErr w:type="spellStart"/>
            <w:r>
              <w:rPr>
                <w:sz w:val="21"/>
                <w:szCs w:val="21"/>
              </w:rPr>
              <w:t>Europay+MasterCard+</w:t>
            </w:r>
            <w:r w:rsidR="000E4A43" w:rsidRPr="000E4A43">
              <w:rPr>
                <w:sz w:val="21"/>
                <w:szCs w:val="21"/>
              </w:rPr>
              <w:t>VISA</w:t>
            </w:r>
            <w:proofErr w:type="spellEnd"/>
            <w:r w:rsidR="000E4A43" w:rsidRPr="000E4A43">
              <w:rPr>
                <w:sz w:val="21"/>
                <w:szCs w:val="21"/>
              </w:rPr>
              <w:t xml:space="preserve"> </w:t>
            </w:r>
            <w:r w:rsidR="000E4A43">
              <w:rPr>
                <w:sz w:val="21"/>
                <w:szCs w:val="21"/>
              </w:rPr>
              <w:t xml:space="preserve">– </w:t>
            </w:r>
            <w:r w:rsidR="00D77E14" w:rsidRPr="000E4A43">
              <w:rPr>
                <w:sz w:val="21"/>
                <w:szCs w:val="21"/>
              </w:rPr>
              <w:t>международный</w:t>
            </w:r>
            <w:r w:rsidR="00D77E14">
              <w:rPr>
                <w:sz w:val="21"/>
                <w:szCs w:val="21"/>
              </w:rPr>
              <w:t xml:space="preserve"> </w:t>
            </w:r>
            <w:r w:rsidR="00A60214" w:rsidRPr="000E4A43">
              <w:rPr>
                <w:sz w:val="21"/>
                <w:szCs w:val="21"/>
              </w:rPr>
              <w:t xml:space="preserve">стандарт для операций по банковским картам с чипом. Этот стандарт разработан совместными усилиями компаний </w:t>
            </w:r>
            <w:proofErr w:type="spellStart"/>
            <w:r w:rsidR="00A60214" w:rsidRPr="000E4A43">
              <w:rPr>
                <w:sz w:val="21"/>
                <w:szCs w:val="21"/>
              </w:rPr>
              <w:t>Europay</w:t>
            </w:r>
            <w:proofErr w:type="spellEnd"/>
            <w:r w:rsidR="00A60214" w:rsidRPr="000E4A43">
              <w:rPr>
                <w:sz w:val="21"/>
                <w:szCs w:val="21"/>
              </w:rPr>
              <w:t xml:space="preserve">, </w:t>
            </w:r>
            <w:proofErr w:type="spellStart"/>
            <w:r w:rsidR="00A60214" w:rsidRPr="000E4A43">
              <w:rPr>
                <w:sz w:val="21"/>
                <w:szCs w:val="21"/>
              </w:rPr>
              <w:t>MasterCard</w:t>
            </w:r>
            <w:proofErr w:type="spellEnd"/>
            <w:r w:rsidR="00A60214" w:rsidRPr="000E4A43">
              <w:rPr>
                <w:sz w:val="21"/>
                <w:szCs w:val="21"/>
              </w:rPr>
              <w:t xml:space="preserve"> и </w:t>
            </w:r>
            <w:proofErr w:type="spellStart"/>
            <w:r w:rsidR="00A60214" w:rsidRPr="000E4A43">
              <w:rPr>
                <w:sz w:val="21"/>
                <w:szCs w:val="21"/>
              </w:rPr>
              <w:t>Visa</w:t>
            </w:r>
            <w:proofErr w:type="spellEnd"/>
            <w:r w:rsidR="00A60214" w:rsidRPr="000E4A43">
              <w:rPr>
                <w:sz w:val="21"/>
                <w:szCs w:val="21"/>
              </w:rPr>
              <w:t>, чтобы повысить уровень безопасности финансовых операций.</w:t>
            </w:r>
          </w:p>
        </w:tc>
      </w:tr>
      <w:tr w:rsidR="00A60214" w:rsidRPr="001913DE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A60214" w:rsidP="00711F29">
            <w:pPr>
              <w:ind w:firstLine="0"/>
              <w:jc w:val="left"/>
              <w:rPr>
                <w:sz w:val="21"/>
                <w:szCs w:val="21"/>
                <w:highlight w:val="yellow"/>
                <w:lang w:val="uz-Cyrl-UZ"/>
              </w:rPr>
            </w:pPr>
            <w:r w:rsidRPr="000E4A43">
              <w:rPr>
                <w:sz w:val="21"/>
                <w:szCs w:val="21"/>
              </w:rPr>
              <w:t>PCI DSS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9F4500" w:rsidRDefault="000E4A43" w:rsidP="00D77E14">
            <w:pPr>
              <w:ind w:firstLine="0"/>
              <w:rPr>
                <w:sz w:val="21"/>
                <w:szCs w:val="21"/>
                <w:highlight w:val="yellow"/>
                <w:lang w:val="uz-Cyrl-UZ"/>
              </w:rPr>
            </w:pPr>
            <w:r w:rsidRPr="009F4500">
              <w:rPr>
                <w:sz w:val="21"/>
                <w:szCs w:val="21"/>
                <w:lang w:val="uz-Cyrl-UZ"/>
              </w:rPr>
              <w:t xml:space="preserve">Payment Card Industry Data Security Standard </w:t>
            </w:r>
            <w:r w:rsidR="00D77E14" w:rsidRPr="009F4500">
              <w:rPr>
                <w:sz w:val="21"/>
                <w:szCs w:val="21"/>
                <w:lang w:val="uz-Cyrl-UZ"/>
              </w:rPr>
              <w:t>–</w:t>
            </w:r>
            <w:r w:rsidRPr="009F4500">
              <w:rPr>
                <w:sz w:val="21"/>
                <w:szCs w:val="21"/>
                <w:lang w:val="uz-Cyrl-UZ"/>
              </w:rPr>
              <w:t xml:space="preserve"> </w:t>
            </w:r>
            <w:r w:rsidR="00D77E14" w:rsidRPr="009F4500">
              <w:rPr>
                <w:sz w:val="21"/>
                <w:szCs w:val="21"/>
                <w:lang w:val="uz-Cyrl-UZ"/>
              </w:rPr>
              <w:t xml:space="preserve">стандарт </w:t>
            </w:r>
            <w:r w:rsidRPr="009F4500">
              <w:rPr>
                <w:sz w:val="21"/>
                <w:szCs w:val="21"/>
                <w:lang w:val="uz-Cyrl-UZ"/>
              </w:rPr>
              <w:t>безопасности данных индустрии платёжных карт, разработанный Советом по стандартам безопасности индустрии платежных карт, учреждённым международными платёжными системами Visa, MasterCard, American Express, JCB и Discover.</w:t>
            </w:r>
          </w:p>
        </w:tc>
      </w:tr>
      <w:tr w:rsidR="00A60214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8839D7" w:rsidRDefault="00CC5F31" w:rsidP="00711F29">
            <w:pPr>
              <w:ind w:firstLine="0"/>
              <w:jc w:val="left"/>
              <w:rPr>
                <w:sz w:val="21"/>
                <w:szCs w:val="21"/>
              </w:rPr>
            </w:pPr>
            <w:r w:rsidRPr="008839D7">
              <w:rPr>
                <w:sz w:val="21"/>
                <w:szCs w:val="21"/>
              </w:rPr>
              <w:t>TCP/IP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CC5F31" w:rsidP="00CC5F31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CC5F31">
              <w:rPr>
                <w:sz w:val="21"/>
                <w:szCs w:val="21"/>
              </w:rPr>
              <w:t>Transmission</w:t>
            </w:r>
            <w:proofErr w:type="spellEnd"/>
            <w:r w:rsidRPr="00CC5F31">
              <w:rPr>
                <w:sz w:val="21"/>
                <w:szCs w:val="21"/>
              </w:rPr>
              <w:t xml:space="preserve"> </w:t>
            </w:r>
            <w:proofErr w:type="spellStart"/>
            <w:r w:rsidRPr="00CC5F31">
              <w:rPr>
                <w:sz w:val="21"/>
                <w:szCs w:val="21"/>
              </w:rPr>
              <w:t>Control</w:t>
            </w:r>
            <w:proofErr w:type="spellEnd"/>
            <w:r w:rsidRPr="00CC5F31">
              <w:rPr>
                <w:sz w:val="21"/>
                <w:szCs w:val="21"/>
              </w:rPr>
              <w:t xml:space="preserve"> </w:t>
            </w:r>
            <w:proofErr w:type="spellStart"/>
            <w:r w:rsidRPr="00CC5F31">
              <w:rPr>
                <w:sz w:val="21"/>
                <w:szCs w:val="21"/>
              </w:rPr>
              <w:t>Protocol</w:t>
            </w:r>
            <w:proofErr w:type="spellEnd"/>
            <w:r w:rsidRPr="00CC5F31">
              <w:rPr>
                <w:sz w:val="21"/>
                <w:szCs w:val="21"/>
              </w:rPr>
              <w:t xml:space="preserve"> (TCP) и </w:t>
            </w:r>
            <w:proofErr w:type="spellStart"/>
            <w:r w:rsidRPr="00CC5F31">
              <w:rPr>
                <w:sz w:val="21"/>
                <w:szCs w:val="21"/>
              </w:rPr>
              <w:t>Internet</w:t>
            </w:r>
            <w:proofErr w:type="spellEnd"/>
            <w:r w:rsidRPr="00CC5F31">
              <w:rPr>
                <w:sz w:val="21"/>
                <w:szCs w:val="21"/>
              </w:rPr>
              <w:t xml:space="preserve"> </w:t>
            </w:r>
            <w:proofErr w:type="spellStart"/>
            <w:r w:rsidRPr="00CC5F31">
              <w:rPr>
                <w:sz w:val="21"/>
                <w:szCs w:val="21"/>
              </w:rPr>
              <w:t>Protocol</w:t>
            </w:r>
            <w:proofErr w:type="spellEnd"/>
            <w:r w:rsidRPr="00CC5F31">
              <w:rPr>
                <w:sz w:val="21"/>
                <w:szCs w:val="21"/>
              </w:rPr>
              <w:t xml:space="preserve"> (IP) </w:t>
            </w:r>
            <w:r>
              <w:rPr>
                <w:sz w:val="21"/>
                <w:szCs w:val="21"/>
              </w:rPr>
              <w:t xml:space="preserve">– </w:t>
            </w:r>
            <w:r w:rsidRPr="00CC5F31">
              <w:rPr>
                <w:sz w:val="21"/>
                <w:szCs w:val="21"/>
              </w:rPr>
              <w:t>сетевая</w:t>
            </w:r>
            <w:r>
              <w:rPr>
                <w:sz w:val="21"/>
                <w:szCs w:val="21"/>
              </w:rPr>
              <w:t xml:space="preserve"> </w:t>
            </w:r>
            <w:r w:rsidRPr="00CC5F31">
              <w:rPr>
                <w:sz w:val="21"/>
                <w:szCs w:val="21"/>
              </w:rPr>
              <w:t>модель передачи данных, представленных в цифровом виде. Модель описывает способ передачи данных от источника информации к получателю.</w:t>
            </w:r>
          </w:p>
        </w:tc>
      </w:tr>
      <w:tr w:rsidR="00A60214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8839D7" w:rsidRDefault="007E79C5" w:rsidP="00711F29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8839D7">
              <w:rPr>
                <w:sz w:val="21"/>
                <w:szCs w:val="21"/>
                <w:lang w:val="en-US"/>
              </w:rPr>
              <w:t>API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7E79C5" w:rsidP="007E79C5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7E79C5">
              <w:rPr>
                <w:sz w:val="21"/>
                <w:szCs w:val="21"/>
              </w:rPr>
              <w:t>Application</w:t>
            </w:r>
            <w:proofErr w:type="spellEnd"/>
            <w:r w:rsidRPr="007E79C5">
              <w:rPr>
                <w:sz w:val="21"/>
                <w:szCs w:val="21"/>
              </w:rPr>
              <w:t xml:space="preserve"> </w:t>
            </w:r>
            <w:proofErr w:type="spellStart"/>
            <w:r w:rsidRPr="007E79C5">
              <w:rPr>
                <w:sz w:val="21"/>
                <w:szCs w:val="21"/>
              </w:rPr>
              <w:t>Programming</w:t>
            </w:r>
            <w:proofErr w:type="spellEnd"/>
            <w:r w:rsidRPr="007E79C5">
              <w:rPr>
                <w:sz w:val="21"/>
                <w:szCs w:val="21"/>
              </w:rPr>
              <w:t xml:space="preserve"> </w:t>
            </w:r>
            <w:proofErr w:type="spellStart"/>
            <w:r w:rsidRPr="007E79C5">
              <w:rPr>
                <w:sz w:val="21"/>
                <w:szCs w:val="21"/>
              </w:rPr>
              <w:t>Interface</w:t>
            </w:r>
            <w:proofErr w:type="spellEnd"/>
            <w:r w:rsidRPr="007E79C5">
              <w:rPr>
                <w:sz w:val="21"/>
                <w:szCs w:val="21"/>
              </w:rPr>
              <w:t xml:space="preserve"> </w:t>
            </w:r>
            <w:r w:rsidRPr="009F4500">
              <w:rPr>
                <w:sz w:val="21"/>
                <w:szCs w:val="21"/>
              </w:rPr>
              <w:t xml:space="preserve">– </w:t>
            </w:r>
            <w:r w:rsidRPr="007E79C5">
              <w:rPr>
                <w:sz w:val="21"/>
                <w:szCs w:val="21"/>
              </w:rPr>
              <w:t>набор</w:t>
            </w:r>
            <w:r w:rsidRPr="009F4500">
              <w:rPr>
                <w:sz w:val="21"/>
                <w:szCs w:val="21"/>
              </w:rPr>
              <w:t xml:space="preserve"> </w:t>
            </w:r>
            <w:r w:rsidRPr="007E79C5">
              <w:rPr>
                <w:sz w:val="21"/>
                <w:szCs w:val="21"/>
              </w:rPr>
              <w:t>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 Используется программистами при написании всевозможных приложений.</w:t>
            </w:r>
          </w:p>
        </w:tc>
      </w:tr>
      <w:tr w:rsidR="00A60214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8839D7" w:rsidP="00711F29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8839D7">
              <w:rPr>
                <w:sz w:val="21"/>
                <w:szCs w:val="21"/>
              </w:rPr>
              <w:t>NFC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9F4500" w:rsidRDefault="008839D7" w:rsidP="00711F29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8839D7">
              <w:rPr>
                <w:sz w:val="21"/>
                <w:szCs w:val="21"/>
              </w:rPr>
              <w:t>Near</w:t>
            </w:r>
            <w:proofErr w:type="spellEnd"/>
            <w:r w:rsidRPr="008839D7">
              <w:rPr>
                <w:sz w:val="21"/>
                <w:szCs w:val="21"/>
              </w:rPr>
              <w:t xml:space="preserve"> </w:t>
            </w:r>
            <w:proofErr w:type="spellStart"/>
            <w:r w:rsidRPr="008839D7">
              <w:rPr>
                <w:sz w:val="21"/>
                <w:szCs w:val="21"/>
              </w:rPr>
              <w:t>Field</w:t>
            </w:r>
            <w:proofErr w:type="spellEnd"/>
            <w:r w:rsidRPr="008839D7">
              <w:rPr>
                <w:sz w:val="21"/>
                <w:szCs w:val="21"/>
              </w:rPr>
              <w:t xml:space="preserve"> </w:t>
            </w:r>
            <w:r w:rsidRPr="00A26CBA">
              <w:rPr>
                <w:sz w:val="21"/>
                <w:szCs w:val="21"/>
                <w:lang w:val="en-US"/>
              </w:rPr>
              <w:t>Communication</w:t>
            </w:r>
            <w:r w:rsidRPr="009F4500">
              <w:rPr>
                <w:sz w:val="21"/>
                <w:szCs w:val="21"/>
              </w:rPr>
              <w:t xml:space="preserve"> -  технология беспроводной передачи данных малого радиуса действия, которая дает возможность обмена данными между устройствами, находящимися на расстоянии около 10 сантиметров</w:t>
            </w:r>
          </w:p>
        </w:tc>
      </w:tr>
      <w:tr w:rsidR="00A60214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2A008A" w:rsidP="00711F29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2A008A">
              <w:rPr>
                <w:sz w:val="21"/>
                <w:szCs w:val="21"/>
              </w:rPr>
              <w:t>SMPP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4" w:rsidRPr="000E4A43" w:rsidRDefault="002A008A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2A008A">
              <w:rPr>
                <w:sz w:val="21"/>
                <w:szCs w:val="21"/>
              </w:rPr>
              <w:t>Short</w:t>
            </w:r>
            <w:proofErr w:type="spellEnd"/>
            <w:r w:rsidRPr="002A008A">
              <w:rPr>
                <w:sz w:val="21"/>
                <w:szCs w:val="21"/>
              </w:rPr>
              <w:t xml:space="preserve"> </w:t>
            </w:r>
            <w:proofErr w:type="spellStart"/>
            <w:r w:rsidRPr="002A008A">
              <w:rPr>
                <w:sz w:val="21"/>
                <w:szCs w:val="21"/>
              </w:rPr>
              <w:t>Message</w:t>
            </w:r>
            <w:proofErr w:type="spellEnd"/>
            <w:r w:rsidRPr="002A008A">
              <w:rPr>
                <w:sz w:val="21"/>
                <w:szCs w:val="21"/>
              </w:rPr>
              <w:t xml:space="preserve"> </w:t>
            </w:r>
            <w:proofErr w:type="spellStart"/>
            <w:r w:rsidRPr="002A008A">
              <w:rPr>
                <w:sz w:val="21"/>
                <w:szCs w:val="21"/>
              </w:rPr>
              <w:t>Peer-to-Peer</w:t>
            </w:r>
            <w:proofErr w:type="spellEnd"/>
            <w:r>
              <w:rPr>
                <w:sz w:val="21"/>
                <w:szCs w:val="21"/>
              </w:rPr>
              <w:t xml:space="preserve"> - </w:t>
            </w:r>
            <w:r>
              <w:t xml:space="preserve"> </w:t>
            </w:r>
            <w:r w:rsidRPr="002A008A">
              <w:rPr>
                <w:sz w:val="21"/>
                <w:szCs w:val="21"/>
              </w:rPr>
              <w:t xml:space="preserve">короткие сообщения </w:t>
            </w:r>
            <w:proofErr w:type="spellStart"/>
            <w:r w:rsidRPr="002A008A">
              <w:rPr>
                <w:sz w:val="21"/>
                <w:szCs w:val="21"/>
              </w:rPr>
              <w:t>одноранговой</w:t>
            </w:r>
            <w:proofErr w:type="spellEnd"/>
            <w:r w:rsidRPr="002A008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сети,</w:t>
            </w:r>
            <w:r w:rsidRPr="002A008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являющийся</w:t>
            </w:r>
            <w:r w:rsidRPr="002A008A">
              <w:rPr>
                <w:sz w:val="21"/>
                <w:szCs w:val="21"/>
              </w:rPr>
              <w:t xml:space="preserve"> открытым стандартом в телекоммуникационной отрасли, который разработан специально, чтобы обеспечить гибкий интерфейс для передачи коротких сообщений между внешними сущностями (устройства, </w:t>
            </w:r>
            <w:r>
              <w:rPr>
                <w:sz w:val="21"/>
                <w:szCs w:val="21"/>
              </w:rPr>
              <w:t>приложения) коротких сообщений</w:t>
            </w:r>
            <w:r w:rsidRPr="002A008A">
              <w:rPr>
                <w:sz w:val="21"/>
                <w:szCs w:val="21"/>
              </w:rPr>
              <w:t>, маршру</w:t>
            </w:r>
            <w:r>
              <w:rPr>
                <w:sz w:val="21"/>
                <w:szCs w:val="21"/>
              </w:rPr>
              <w:t>тизаторами и центров сообщений</w:t>
            </w:r>
            <w:r w:rsidRPr="002A008A">
              <w:rPr>
                <w:sz w:val="21"/>
                <w:szCs w:val="21"/>
              </w:rPr>
              <w:t>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2A008A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68687D">
              <w:rPr>
                <w:sz w:val="21"/>
                <w:szCs w:val="21"/>
              </w:rPr>
              <w:t>3D-secure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Default="002A008A" w:rsidP="002A008A">
            <w:pPr>
              <w:ind w:firstLine="0"/>
              <w:jc w:val="left"/>
              <w:rPr>
                <w:sz w:val="21"/>
                <w:szCs w:val="21"/>
              </w:rPr>
            </w:pPr>
            <w:r w:rsidRPr="0068687D">
              <w:rPr>
                <w:sz w:val="21"/>
                <w:szCs w:val="21"/>
              </w:rPr>
              <w:t xml:space="preserve">3-D </w:t>
            </w:r>
            <w:proofErr w:type="spellStart"/>
            <w:r w:rsidRPr="0068687D">
              <w:rPr>
                <w:sz w:val="21"/>
                <w:szCs w:val="21"/>
              </w:rPr>
              <w:t>Secure</w:t>
            </w:r>
            <w:proofErr w:type="spellEnd"/>
            <w:r w:rsidRPr="0068687D">
              <w:rPr>
                <w:sz w:val="21"/>
                <w:szCs w:val="21"/>
              </w:rPr>
              <w:t xml:space="preserve"> является XML-протоколом, который используется как дополнительный уровень безопасности для онлайн-кредитных и дебетовых карт, двухфакторной аутентификации пользователя, но не гарантирует безопасности денежных средств на карте.</w:t>
            </w:r>
          </w:p>
          <w:p w:rsidR="001469B2" w:rsidRPr="009F4500" w:rsidRDefault="001469B2" w:rsidP="001469B2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68687D">
              <w:rPr>
                <w:sz w:val="21"/>
                <w:szCs w:val="21"/>
              </w:rPr>
              <w:t>3D-secure</w:t>
            </w:r>
            <w:r w:rsidRPr="009F45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ACS</w:t>
            </w:r>
            <w:r w:rsidRPr="009F4500">
              <w:rPr>
                <w:sz w:val="21"/>
                <w:szCs w:val="21"/>
              </w:rPr>
              <w:t xml:space="preserve"> (</w:t>
            </w:r>
            <w:r w:rsidRPr="001469B2">
              <w:rPr>
                <w:sz w:val="21"/>
                <w:szCs w:val="21"/>
                <w:lang w:val="en-US"/>
              </w:rPr>
              <w:t>Access</w:t>
            </w:r>
            <w:r w:rsidRPr="009F4500">
              <w:rPr>
                <w:sz w:val="21"/>
                <w:szCs w:val="21"/>
              </w:rPr>
              <w:t xml:space="preserve"> </w:t>
            </w:r>
            <w:r w:rsidRPr="001469B2">
              <w:rPr>
                <w:sz w:val="21"/>
                <w:szCs w:val="21"/>
                <w:lang w:val="en-US"/>
              </w:rPr>
              <w:t>Control</w:t>
            </w:r>
            <w:r w:rsidRPr="009F4500">
              <w:rPr>
                <w:sz w:val="21"/>
                <w:szCs w:val="21"/>
              </w:rPr>
              <w:t xml:space="preserve"> </w:t>
            </w:r>
            <w:r w:rsidRPr="001469B2">
              <w:rPr>
                <w:sz w:val="21"/>
                <w:szCs w:val="21"/>
                <w:lang w:val="en-US"/>
              </w:rPr>
              <w:t>Server</w:t>
            </w:r>
            <w:r w:rsidRPr="009F4500">
              <w:rPr>
                <w:sz w:val="21"/>
                <w:szCs w:val="21"/>
              </w:rPr>
              <w:t xml:space="preserve">) - </w:t>
            </w:r>
            <w:r>
              <w:rPr>
                <w:sz w:val="21"/>
                <w:szCs w:val="21"/>
              </w:rPr>
              <w:t>н</w:t>
            </w:r>
            <w:r w:rsidRPr="009F4500">
              <w:rPr>
                <w:sz w:val="21"/>
                <w:szCs w:val="21"/>
              </w:rPr>
              <w:t>аходится на стороне эмитента (банки)</w:t>
            </w:r>
            <w:r>
              <w:rPr>
                <w:sz w:val="21"/>
                <w:szCs w:val="21"/>
              </w:rPr>
              <w:t xml:space="preserve">, </w:t>
            </w:r>
            <w:r w:rsidRPr="0068687D">
              <w:rPr>
                <w:sz w:val="21"/>
                <w:szCs w:val="21"/>
              </w:rPr>
              <w:t>3D-secure</w:t>
            </w:r>
            <w:r w:rsidRPr="009F450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MPI</w:t>
            </w:r>
            <w:r w:rsidR="00254C83" w:rsidRPr="009F4500">
              <w:rPr>
                <w:sz w:val="21"/>
                <w:szCs w:val="21"/>
              </w:rPr>
              <w:t xml:space="preserve"> (</w:t>
            </w:r>
            <w:r w:rsidR="00254C83" w:rsidRPr="00254C83">
              <w:rPr>
                <w:sz w:val="21"/>
                <w:szCs w:val="21"/>
                <w:lang w:val="en-US"/>
              </w:rPr>
              <w:t>Merchant</w:t>
            </w:r>
            <w:r w:rsidR="00254C83" w:rsidRPr="009F4500">
              <w:rPr>
                <w:sz w:val="21"/>
                <w:szCs w:val="21"/>
              </w:rPr>
              <w:t xml:space="preserve"> </w:t>
            </w:r>
            <w:r w:rsidR="00254C83" w:rsidRPr="00254C83">
              <w:rPr>
                <w:sz w:val="21"/>
                <w:szCs w:val="21"/>
                <w:lang w:val="en-US"/>
              </w:rPr>
              <w:t>Plug</w:t>
            </w:r>
            <w:r w:rsidR="00254C83" w:rsidRPr="009F4500">
              <w:rPr>
                <w:sz w:val="21"/>
                <w:szCs w:val="21"/>
              </w:rPr>
              <w:t xml:space="preserve"> </w:t>
            </w:r>
            <w:r w:rsidR="00254C83" w:rsidRPr="00254C83">
              <w:rPr>
                <w:sz w:val="21"/>
                <w:szCs w:val="21"/>
                <w:lang w:val="en-US"/>
              </w:rPr>
              <w:t>In</w:t>
            </w:r>
            <w:r w:rsidR="00254C83" w:rsidRPr="009F4500">
              <w:rPr>
                <w:sz w:val="21"/>
                <w:szCs w:val="21"/>
              </w:rPr>
              <w:t>)- программный модуль, предназначенный для упрощения проверок 3</w:t>
            </w:r>
            <w:r w:rsidR="00254C83" w:rsidRPr="00254C83">
              <w:rPr>
                <w:sz w:val="21"/>
                <w:szCs w:val="21"/>
                <w:lang w:val="en-US"/>
              </w:rPr>
              <w:t>D</w:t>
            </w:r>
            <w:r w:rsidR="00254C83" w:rsidRPr="009F4500">
              <w:rPr>
                <w:sz w:val="21"/>
                <w:szCs w:val="21"/>
              </w:rPr>
              <w:t xml:space="preserve"> </w:t>
            </w:r>
            <w:r w:rsidR="00254C83" w:rsidRPr="00254C83">
              <w:rPr>
                <w:sz w:val="21"/>
                <w:szCs w:val="21"/>
                <w:lang w:val="en-US"/>
              </w:rPr>
              <w:t>Secure</w:t>
            </w:r>
            <w:r w:rsidR="00254C83" w:rsidRPr="009F4500">
              <w:rPr>
                <w:sz w:val="21"/>
                <w:szCs w:val="21"/>
              </w:rPr>
              <w:t>, чтобы предотвратить мошенничество с кредитными картами.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DD05A1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DD05A1">
              <w:rPr>
                <w:sz w:val="21"/>
                <w:szCs w:val="21"/>
              </w:rPr>
              <w:t>POS-терминал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DD05A1" w:rsidP="00DD05A1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DD05A1">
              <w:rPr>
                <w:sz w:val="21"/>
                <w:szCs w:val="21"/>
              </w:rPr>
              <w:t>Point</w:t>
            </w:r>
            <w:proofErr w:type="spellEnd"/>
            <w:r w:rsidRPr="00DD05A1">
              <w:rPr>
                <w:sz w:val="21"/>
                <w:szCs w:val="21"/>
              </w:rPr>
              <w:t xml:space="preserve"> </w:t>
            </w:r>
            <w:proofErr w:type="spellStart"/>
            <w:r w:rsidRPr="00DD05A1">
              <w:rPr>
                <w:sz w:val="21"/>
                <w:szCs w:val="21"/>
              </w:rPr>
              <w:t>Of</w:t>
            </w:r>
            <w:proofErr w:type="spellEnd"/>
            <w:r w:rsidRPr="00DD05A1">
              <w:rPr>
                <w:sz w:val="21"/>
                <w:szCs w:val="21"/>
              </w:rPr>
              <w:t xml:space="preserve"> </w:t>
            </w:r>
            <w:proofErr w:type="spellStart"/>
            <w:r w:rsidRPr="00DD05A1">
              <w:rPr>
                <w:sz w:val="21"/>
                <w:szCs w:val="21"/>
              </w:rPr>
              <w:t>Sale</w:t>
            </w:r>
            <w:proofErr w:type="spellEnd"/>
            <w:r w:rsidRPr="00DD05A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DD05A1">
              <w:rPr>
                <w:sz w:val="21"/>
                <w:szCs w:val="21"/>
              </w:rPr>
              <w:t>точка продажи</w:t>
            </w:r>
            <w:r>
              <w:rPr>
                <w:sz w:val="21"/>
                <w:szCs w:val="21"/>
              </w:rPr>
              <w:t xml:space="preserve">) – </w:t>
            </w:r>
            <w:r>
              <w:t xml:space="preserve"> </w:t>
            </w:r>
            <w:r w:rsidRPr="00DD05A1">
              <w:rPr>
                <w:sz w:val="21"/>
                <w:szCs w:val="21"/>
              </w:rPr>
              <w:t xml:space="preserve">электронное программно-техническое устройство для приема к оплате платежных карт, оно может принимать карты с чипом, магнитной полосой и бесконтактные карты, а также другие устройства, имеющие бесконтактное сопряжение. 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DD05A1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gramStart"/>
            <w:r w:rsidRPr="00DD05A1">
              <w:rPr>
                <w:sz w:val="21"/>
                <w:szCs w:val="21"/>
              </w:rPr>
              <w:t>АТМ</w:t>
            </w:r>
            <w:proofErr w:type="gram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DD05A1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DD05A1">
              <w:rPr>
                <w:sz w:val="21"/>
                <w:szCs w:val="21"/>
              </w:rPr>
              <w:t>Automated</w:t>
            </w:r>
            <w:proofErr w:type="spellEnd"/>
            <w:r w:rsidRPr="00DD05A1">
              <w:rPr>
                <w:sz w:val="21"/>
                <w:szCs w:val="21"/>
              </w:rPr>
              <w:t xml:space="preserve"> </w:t>
            </w:r>
            <w:proofErr w:type="spellStart"/>
            <w:r w:rsidRPr="00DD05A1">
              <w:rPr>
                <w:sz w:val="21"/>
                <w:szCs w:val="21"/>
              </w:rPr>
              <w:t>teller</w:t>
            </w:r>
            <w:proofErr w:type="spellEnd"/>
            <w:r w:rsidRPr="00DD05A1">
              <w:rPr>
                <w:sz w:val="21"/>
                <w:szCs w:val="21"/>
              </w:rPr>
              <w:t xml:space="preserve"> </w:t>
            </w:r>
            <w:proofErr w:type="spellStart"/>
            <w:r w:rsidRPr="00DD05A1">
              <w:rPr>
                <w:sz w:val="21"/>
                <w:szCs w:val="21"/>
              </w:rPr>
              <w:t>machine</w:t>
            </w:r>
            <w:proofErr w:type="spellEnd"/>
            <w:r>
              <w:rPr>
                <w:sz w:val="21"/>
                <w:szCs w:val="21"/>
              </w:rPr>
              <w:t xml:space="preserve"> (банкомат) - </w:t>
            </w:r>
            <w:r>
              <w:t xml:space="preserve"> </w:t>
            </w:r>
            <w:r w:rsidRPr="00DD05A1">
              <w:rPr>
                <w:sz w:val="21"/>
                <w:szCs w:val="21"/>
              </w:rPr>
              <w:t xml:space="preserve">программно-технический комплекс, предназначенный для автоматизированных выдачи и/или приёма наличных денежных </w:t>
            </w:r>
            <w:proofErr w:type="gramStart"/>
            <w:r w:rsidRPr="00DD05A1">
              <w:rPr>
                <w:sz w:val="21"/>
                <w:szCs w:val="21"/>
              </w:rPr>
              <w:t>средств</w:t>
            </w:r>
            <w:proofErr w:type="gramEnd"/>
            <w:r w:rsidRPr="00DD05A1">
              <w:rPr>
                <w:sz w:val="21"/>
                <w:szCs w:val="21"/>
              </w:rPr>
              <w:t xml:space="preserve"> как с использованием платёжных карт, так и без, а также выполнения других операций, в том числе оплаты товаров и услуг, составления документов, подтверждающих соответствующие операции.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42385A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42385A">
              <w:rPr>
                <w:sz w:val="21"/>
                <w:szCs w:val="21"/>
              </w:rPr>
              <w:t>СУБД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42385A" w:rsidP="0042385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42385A">
              <w:rPr>
                <w:sz w:val="21"/>
                <w:szCs w:val="21"/>
              </w:rPr>
              <w:t>Сист</w:t>
            </w:r>
            <w:r>
              <w:rPr>
                <w:sz w:val="21"/>
                <w:szCs w:val="21"/>
              </w:rPr>
              <w:t>е</w:t>
            </w:r>
            <w:r w:rsidRPr="0042385A">
              <w:rPr>
                <w:sz w:val="21"/>
                <w:szCs w:val="21"/>
              </w:rPr>
              <w:t>ма управл</w:t>
            </w:r>
            <w:r>
              <w:rPr>
                <w:sz w:val="21"/>
                <w:szCs w:val="21"/>
              </w:rPr>
              <w:t>е</w:t>
            </w:r>
            <w:r w:rsidRPr="0042385A">
              <w:rPr>
                <w:sz w:val="21"/>
                <w:szCs w:val="21"/>
              </w:rPr>
              <w:t>ния б</w:t>
            </w:r>
            <w:r>
              <w:rPr>
                <w:sz w:val="21"/>
                <w:szCs w:val="21"/>
              </w:rPr>
              <w:t>а</w:t>
            </w:r>
            <w:r w:rsidRPr="0042385A">
              <w:rPr>
                <w:sz w:val="21"/>
                <w:szCs w:val="21"/>
              </w:rPr>
              <w:t xml:space="preserve">зами </w:t>
            </w:r>
            <w:r>
              <w:rPr>
                <w:sz w:val="21"/>
                <w:szCs w:val="21"/>
              </w:rPr>
              <w:t>да</w:t>
            </w:r>
            <w:r w:rsidRPr="0042385A">
              <w:rPr>
                <w:sz w:val="21"/>
                <w:szCs w:val="21"/>
              </w:rPr>
              <w:t>нных</w:t>
            </w:r>
            <w:r>
              <w:rPr>
                <w:sz w:val="21"/>
                <w:szCs w:val="21"/>
              </w:rPr>
              <w:t xml:space="preserve"> - </w:t>
            </w:r>
            <w:r>
              <w:t xml:space="preserve"> </w:t>
            </w:r>
            <w:r w:rsidRPr="0042385A">
              <w:rPr>
                <w:sz w:val="21"/>
                <w:szCs w:val="21"/>
              </w:rPr>
              <w:t>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</w:t>
            </w:r>
            <w:r>
              <w:rPr>
                <w:sz w:val="21"/>
                <w:szCs w:val="21"/>
              </w:rPr>
              <w:t>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C603E5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C603E5">
              <w:rPr>
                <w:sz w:val="21"/>
                <w:szCs w:val="21"/>
              </w:rPr>
              <w:t>ХМ</w:t>
            </w:r>
            <w:proofErr w:type="gramStart"/>
            <w:r w:rsidRPr="00C603E5">
              <w:rPr>
                <w:sz w:val="21"/>
                <w:szCs w:val="21"/>
              </w:rPr>
              <w:t>L</w:t>
            </w:r>
            <w:proofErr w:type="gramEnd"/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C603E5" w:rsidP="00C603E5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C603E5">
              <w:rPr>
                <w:sz w:val="21"/>
                <w:szCs w:val="21"/>
              </w:rPr>
              <w:t>eXtensible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Markup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Language</w:t>
            </w:r>
            <w:proofErr w:type="spellEnd"/>
            <w:r w:rsidRPr="009F4500">
              <w:rPr>
                <w:sz w:val="21"/>
                <w:szCs w:val="21"/>
              </w:rPr>
              <w:t xml:space="preserve"> - </w:t>
            </w:r>
            <w:r>
              <w:t xml:space="preserve"> </w:t>
            </w:r>
            <w:r w:rsidRPr="009F4500">
              <w:rPr>
                <w:sz w:val="21"/>
                <w:szCs w:val="21"/>
              </w:rPr>
              <w:t xml:space="preserve">расширяемый язык разметки, </w:t>
            </w:r>
            <w:r>
              <w:rPr>
                <w:sz w:val="21"/>
                <w:szCs w:val="21"/>
              </w:rPr>
              <w:t>р</w:t>
            </w:r>
            <w:r w:rsidRPr="009F4500">
              <w:rPr>
                <w:sz w:val="21"/>
                <w:szCs w:val="21"/>
              </w:rPr>
              <w:t>екомендован</w:t>
            </w:r>
            <w:r>
              <w:rPr>
                <w:sz w:val="21"/>
                <w:szCs w:val="21"/>
              </w:rPr>
              <w:t>ный</w:t>
            </w:r>
            <w:r w:rsidRPr="009F4500">
              <w:rPr>
                <w:sz w:val="21"/>
                <w:szCs w:val="21"/>
              </w:rPr>
              <w:t xml:space="preserve"> Консорциумом Всемирной паутины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C603E5" w:rsidRDefault="00C603E5" w:rsidP="002A008A">
            <w:pPr>
              <w:ind w:firstLine="0"/>
              <w:jc w:val="left"/>
              <w:rPr>
                <w:sz w:val="21"/>
                <w:szCs w:val="21"/>
              </w:rPr>
            </w:pPr>
            <w:r w:rsidRPr="00C603E5">
              <w:rPr>
                <w:sz w:val="21"/>
                <w:szCs w:val="21"/>
              </w:rPr>
              <w:t>SWIFT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C603E5" w:rsidP="00C603E5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C603E5">
              <w:rPr>
                <w:sz w:val="21"/>
                <w:szCs w:val="21"/>
              </w:rPr>
              <w:t>Society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for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Worldwide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Interbank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Financial</w:t>
            </w:r>
            <w:proofErr w:type="spellEnd"/>
            <w:r w:rsidRPr="00C603E5">
              <w:rPr>
                <w:sz w:val="21"/>
                <w:szCs w:val="21"/>
              </w:rPr>
              <w:t xml:space="preserve"> </w:t>
            </w:r>
            <w:proofErr w:type="spellStart"/>
            <w:r w:rsidRPr="00C603E5">
              <w:rPr>
                <w:sz w:val="21"/>
                <w:szCs w:val="21"/>
              </w:rPr>
              <w:t>Telecommunications</w:t>
            </w:r>
            <w:proofErr w:type="spellEnd"/>
            <w:r w:rsidRPr="00C603E5">
              <w:rPr>
                <w:sz w:val="21"/>
                <w:szCs w:val="21"/>
              </w:rPr>
              <w:t xml:space="preserve"> международная межбанковская система передачи информации и совершения платежей</w:t>
            </w:r>
            <w:r>
              <w:rPr>
                <w:sz w:val="21"/>
                <w:szCs w:val="21"/>
              </w:rPr>
              <w:t>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C603E5" w:rsidP="002A008A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3F5D20">
              <w:rPr>
                <w:sz w:val="21"/>
                <w:szCs w:val="21"/>
                <w:lang w:val="en-US"/>
              </w:rPr>
              <w:t>MCC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C603E5" w:rsidP="002A008A">
            <w:pPr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3F5D20">
              <w:rPr>
                <w:sz w:val="21"/>
                <w:szCs w:val="21"/>
              </w:rPr>
              <w:t>Merchant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Category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Code</w:t>
            </w:r>
            <w:proofErr w:type="spellEnd"/>
            <w:r w:rsidRPr="009F4500">
              <w:rPr>
                <w:sz w:val="21"/>
                <w:szCs w:val="21"/>
              </w:rPr>
              <w:t xml:space="preserve"> - представляет собой 4-значный номер, классифицирующий вид деятельности торговой точки в операции оплаты по банковским картам в торгово-сервисном предприятии при электронной передаче информации в рамках транзакции за предоставляемые товары или услуги.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C603E5" w:rsidP="002A008A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3F5D20">
              <w:rPr>
                <w:sz w:val="21"/>
                <w:szCs w:val="21"/>
                <w:lang w:val="en-US"/>
              </w:rPr>
              <w:t>PBT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C603E5" w:rsidP="002A008A">
            <w:pPr>
              <w:ind w:firstLine="0"/>
              <w:jc w:val="left"/>
              <w:rPr>
                <w:sz w:val="21"/>
                <w:szCs w:val="21"/>
              </w:rPr>
            </w:pPr>
            <w:r w:rsidRPr="003F5D20">
              <w:rPr>
                <w:sz w:val="21"/>
                <w:szCs w:val="21"/>
                <w:lang w:val="en-US"/>
              </w:rPr>
              <w:t>Pay</w:t>
            </w:r>
            <w:r w:rsidRPr="009F4500">
              <w:rPr>
                <w:sz w:val="21"/>
                <w:szCs w:val="21"/>
              </w:rPr>
              <w:t xml:space="preserve"> </w:t>
            </w:r>
            <w:r w:rsidRPr="003F5D20">
              <w:rPr>
                <w:sz w:val="21"/>
                <w:szCs w:val="21"/>
                <w:lang w:val="en-US"/>
              </w:rPr>
              <w:t>By</w:t>
            </w:r>
            <w:r w:rsidRPr="009F4500">
              <w:rPr>
                <w:sz w:val="21"/>
                <w:szCs w:val="21"/>
              </w:rPr>
              <w:t xml:space="preserve"> </w:t>
            </w:r>
            <w:r w:rsidRPr="003F5D20">
              <w:rPr>
                <w:sz w:val="21"/>
                <w:szCs w:val="21"/>
                <w:lang w:val="en-US"/>
              </w:rPr>
              <w:t>Transaction</w:t>
            </w:r>
            <w:r w:rsidRPr="009F4500">
              <w:rPr>
                <w:sz w:val="21"/>
                <w:szCs w:val="21"/>
              </w:rPr>
              <w:t xml:space="preserve"> - </w:t>
            </w:r>
            <w:r w:rsidRPr="003F5D20">
              <w:t xml:space="preserve"> </w:t>
            </w:r>
            <w:r w:rsidRPr="009F4500">
              <w:rPr>
                <w:sz w:val="21"/>
                <w:szCs w:val="21"/>
              </w:rPr>
              <w:t xml:space="preserve">транзакция с применением </w:t>
            </w:r>
            <w:r w:rsidRPr="003F5D20">
              <w:rPr>
                <w:sz w:val="21"/>
                <w:szCs w:val="21"/>
                <w:lang w:val="en-US"/>
              </w:rPr>
              <w:t>PIN</w:t>
            </w:r>
            <w:r w:rsidRPr="009F4500">
              <w:rPr>
                <w:sz w:val="21"/>
                <w:szCs w:val="21"/>
              </w:rPr>
              <w:t>-кода/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C603E5" w:rsidP="002A008A">
            <w:pPr>
              <w:ind w:firstLine="0"/>
              <w:jc w:val="left"/>
              <w:rPr>
                <w:sz w:val="21"/>
                <w:szCs w:val="21"/>
              </w:rPr>
            </w:pPr>
            <w:r w:rsidRPr="003F5D20">
              <w:rPr>
                <w:sz w:val="21"/>
                <w:szCs w:val="21"/>
              </w:rPr>
              <w:t>PIN-код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C603E5" w:rsidP="003F5D20">
            <w:pPr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3F5D20">
              <w:rPr>
                <w:sz w:val="21"/>
                <w:szCs w:val="21"/>
              </w:rPr>
              <w:t>Personal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Identification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Number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r w:rsidRPr="009F4500">
              <w:rPr>
                <w:sz w:val="21"/>
                <w:szCs w:val="21"/>
              </w:rPr>
              <w:t>–</w:t>
            </w:r>
            <w:r w:rsidRPr="003F5D20">
              <w:rPr>
                <w:sz w:val="21"/>
                <w:szCs w:val="21"/>
              </w:rPr>
              <w:t xml:space="preserve"> персональный</w:t>
            </w:r>
            <w:r w:rsidRPr="009F4500">
              <w:rPr>
                <w:sz w:val="21"/>
                <w:szCs w:val="21"/>
              </w:rPr>
              <w:t xml:space="preserve"> </w:t>
            </w:r>
            <w:r w:rsidRPr="003F5D20">
              <w:rPr>
                <w:sz w:val="21"/>
                <w:szCs w:val="21"/>
              </w:rPr>
              <w:t>идентификацио</w:t>
            </w:r>
            <w:r w:rsidR="003F5D20" w:rsidRPr="003F5D20">
              <w:rPr>
                <w:sz w:val="21"/>
                <w:szCs w:val="21"/>
              </w:rPr>
              <w:t>нный номе,</w:t>
            </w:r>
            <w:r w:rsidR="003F5D20" w:rsidRPr="009F4500">
              <w:rPr>
                <w:sz w:val="21"/>
                <w:szCs w:val="21"/>
              </w:rPr>
              <w:t xml:space="preserve"> </w:t>
            </w:r>
            <w:r w:rsidRPr="003F5D20">
              <w:rPr>
                <w:sz w:val="21"/>
                <w:szCs w:val="21"/>
              </w:rPr>
              <w:t>аналог пароля. В ходе авторизации операции используется одновременно как пароль доступа держателя карты к терминалу (банкомату) и как секретный ключ для цифровой подписи запроса.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3F5D20" w:rsidP="002A008A">
            <w:pPr>
              <w:ind w:firstLine="0"/>
              <w:jc w:val="left"/>
              <w:rPr>
                <w:sz w:val="21"/>
                <w:szCs w:val="21"/>
              </w:rPr>
            </w:pPr>
            <w:r w:rsidRPr="003F5D20">
              <w:rPr>
                <w:sz w:val="21"/>
                <w:szCs w:val="21"/>
              </w:rPr>
              <w:t>POSIX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3F5D20" w:rsidP="002A008A">
            <w:pPr>
              <w:ind w:firstLine="0"/>
              <w:jc w:val="left"/>
              <w:rPr>
                <w:sz w:val="21"/>
                <w:szCs w:val="21"/>
              </w:rPr>
            </w:pPr>
            <w:proofErr w:type="spellStart"/>
            <w:proofErr w:type="gramStart"/>
            <w:r w:rsidRPr="003F5D20">
              <w:rPr>
                <w:sz w:val="21"/>
                <w:szCs w:val="21"/>
              </w:rPr>
              <w:t>Portable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Operating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System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Interface</w:t>
            </w:r>
            <w:proofErr w:type="spellEnd"/>
            <w:r w:rsidRPr="009F4500">
              <w:rPr>
                <w:sz w:val="21"/>
                <w:szCs w:val="21"/>
              </w:rPr>
              <w:t xml:space="preserve"> - </w:t>
            </w:r>
            <w:r w:rsidRPr="003F5D20">
              <w:t xml:space="preserve"> </w:t>
            </w:r>
            <w:r w:rsidRPr="009F4500">
              <w:rPr>
                <w:sz w:val="21"/>
                <w:szCs w:val="21"/>
              </w:rPr>
              <w:t xml:space="preserve">переносимый интерфейс операционных систем) — набор стандартов, описывающих интерфейсы между операционной системой и прикладной программой (системный </w:t>
            </w:r>
            <w:r w:rsidRPr="003F5D20">
              <w:rPr>
                <w:sz w:val="21"/>
                <w:szCs w:val="21"/>
                <w:lang w:val="en-US"/>
              </w:rPr>
              <w:t>API</w:t>
            </w:r>
            <w:r w:rsidRPr="009F4500">
              <w:rPr>
                <w:sz w:val="21"/>
                <w:szCs w:val="21"/>
              </w:rPr>
              <w:t xml:space="preserve">), библиотеку языка </w:t>
            </w:r>
            <w:r w:rsidRPr="003F5D20">
              <w:rPr>
                <w:sz w:val="21"/>
                <w:szCs w:val="21"/>
                <w:lang w:val="en-US"/>
              </w:rPr>
              <w:t>C</w:t>
            </w:r>
            <w:r w:rsidRPr="009F4500">
              <w:rPr>
                <w:sz w:val="21"/>
                <w:szCs w:val="21"/>
              </w:rPr>
              <w:t xml:space="preserve"> и набор приложений и их интерфейсов.</w:t>
            </w:r>
            <w:proofErr w:type="gramEnd"/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3F5D20" w:rsidP="002A008A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3F5D20">
              <w:rPr>
                <w:sz w:val="21"/>
                <w:szCs w:val="21"/>
                <w:lang w:val="en-US"/>
              </w:rPr>
              <w:t>OSI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9F4500" w:rsidRDefault="003F5D20" w:rsidP="003F5D20">
            <w:pPr>
              <w:ind w:firstLine="0"/>
              <w:jc w:val="left"/>
              <w:rPr>
                <w:sz w:val="21"/>
                <w:szCs w:val="21"/>
              </w:rPr>
            </w:pPr>
            <w:proofErr w:type="gramStart"/>
            <w:r w:rsidRPr="009F4500">
              <w:rPr>
                <w:sz w:val="21"/>
                <w:szCs w:val="21"/>
                <w:lang w:val="en-US"/>
              </w:rPr>
              <w:t>open</w:t>
            </w:r>
            <w:proofErr w:type="gramEnd"/>
            <w:r w:rsidRPr="009F4500">
              <w:rPr>
                <w:sz w:val="21"/>
                <w:szCs w:val="21"/>
                <w:lang w:val="en-US"/>
              </w:rPr>
              <w:t xml:space="preserve"> systems interconnection basic reference model</w:t>
            </w:r>
            <w:r w:rsidRPr="003F5D20">
              <w:rPr>
                <w:sz w:val="21"/>
                <w:szCs w:val="21"/>
                <w:lang w:val="en-US"/>
              </w:rPr>
              <w:t xml:space="preserve"> - </w:t>
            </w:r>
            <w:r w:rsidRPr="009F4500">
              <w:rPr>
                <w:lang w:val="en-US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сетевая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модель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стека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магазина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) 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сетевых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  <w:lang w:val="en-US"/>
              </w:rPr>
              <w:t>протоколов</w:t>
            </w:r>
            <w:proofErr w:type="spellEnd"/>
            <w:r w:rsidRPr="003F5D20">
              <w:rPr>
                <w:sz w:val="21"/>
                <w:szCs w:val="21"/>
                <w:lang w:val="en-US"/>
              </w:rPr>
              <w:t xml:space="preserve"> OSI/ISO (ГОСТ Р ИСО/МЭК 7498-1-99). </w:t>
            </w:r>
            <w:r w:rsidRPr="009F4500">
              <w:rPr>
                <w:sz w:val="21"/>
                <w:szCs w:val="21"/>
              </w:rPr>
              <w:t xml:space="preserve">Посредством данной модели различные сетевые устройства могут взаимодействовать друг с другом. 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3F5D20" w:rsidP="002A008A">
            <w:pPr>
              <w:ind w:firstLine="0"/>
              <w:jc w:val="left"/>
              <w:rPr>
                <w:sz w:val="21"/>
                <w:szCs w:val="21"/>
                <w:lang w:val="en-US"/>
              </w:rPr>
            </w:pPr>
            <w:r w:rsidRPr="003F5D20">
              <w:rPr>
                <w:sz w:val="21"/>
                <w:szCs w:val="21"/>
                <w:lang w:val="en-US"/>
              </w:rPr>
              <w:t>OSF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3F5D20" w:rsidRDefault="003F5D20" w:rsidP="003F5D20">
            <w:pPr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3F5D20">
              <w:rPr>
                <w:sz w:val="21"/>
                <w:szCs w:val="21"/>
              </w:rPr>
              <w:t>Open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Software</w:t>
            </w:r>
            <w:proofErr w:type="spellEnd"/>
            <w:r w:rsidRPr="003F5D20">
              <w:rPr>
                <w:sz w:val="21"/>
                <w:szCs w:val="21"/>
              </w:rPr>
              <w:t xml:space="preserve"> </w:t>
            </w:r>
            <w:proofErr w:type="spellStart"/>
            <w:r w:rsidRPr="003F5D20">
              <w:rPr>
                <w:sz w:val="21"/>
                <w:szCs w:val="21"/>
              </w:rPr>
              <w:t>Foundation</w:t>
            </w:r>
            <w:proofErr w:type="spellEnd"/>
            <w:r w:rsidRPr="003F5D20">
              <w:rPr>
                <w:sz w:val="21"/>
                <w:szCs w:val="21"/>
              </w:rPr>
              <w:t xml:space="preserve"> – Фонд открытого программного обеспечения (консорциум компаний-разработчиков)</w:t>
            </w:r>
          </w:p>
        </w:tc>
      </w:tr>
      <w:tr w:rsidR="002A008A" w:rsidRPr="007A6749" w:rsidTr="00FB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512E8D" w:rsidP="002A008A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r w:rsidRPr="00512E8D">
              <w:rPr>
                <w:sz w:val="21"/>
                <w:szCs w:val="21"/>
              </w:rPr>
              <w:t>HSM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8A" w:rsidRPr="000E4A43" w:rsidRDefault="00512E8D" w:rsidP="00512E8D">
            <w:pPr>
              <w:ind w:firstLine="0"/>
              <w:jc w:val="left"/>
              <w:rPr>
                <w:sz w:val="21"/>
                <w:szCs w:val="21"/>
                <w:highlight w:val="yellow"/>
              </w:rPr>
            </w:pPr>
            <w:proofErr w:type="spellStart"/>
            <w:r w:rsidRPr="00512E8D">
              <w:rPr>
                <w:sz w:val="21"/>
                <w:szCs w:val="21"/>
              </w:rPr>
              <w:t>Hardware</w:t>
            </w:r>
            <w:proofErr w:type="spellEnd"/>
            <w:r w:rsidRPr="00512E8D">
              <w:rPr>
                <w:sz w:val="21"/>
                <w:szCs w:val="21"/>
              </w:rPr>
              <w:t xml:space="preserve"> </w:t>
            </w:r>
            <w:proofErr w:type="spellStart"/>
            <w:r w:rsidRPr="00512E8D">
              <w:rPr>
                <w:sz w:val="21"/>
                <w:szCs w:val="21"/>
              </w:rPr>
              <w:t>Security</w:t>
            </w:r>
            <w:proofErr w:type="spellEnd"/>
            <w:r w:rsidRPr="00512E8D">
              <w:rPr>
                <w:sz w:val="21"/>
                <w:szCs w:val="21"/>
              </w:rPr>
              <w:t xml:space="preserve"> </w:t>
            </w:r>
            <w:proofErr w:type="spellStart"/>
            <w:r w:rsidRPr="00512E8D">
              <w:rPr>
                <w:sz w:val="21"/>
                <w:szCs w:val="21"/>
              </w:rPr>
              <w:t>Module</w:t>
            </w:r>
            <w:proofErr w:type="spellEnd"/>
            <w:r w:rsidRPr="00512E8D">
              <w:rPr>
                <w:sz w:val="21"/>
                <w:szCs w:val="21"/>
              </w:rPr>
              <w:t xml:space="preserve"> </w:t>
            </w:r>
            <w:r w:rsidRPr="009F4500">
              <w:rPr>
                <w:sz w:val="21"/>
                <w:szCs w:val="21"/>
              </w:rPr>
              <w:t xml:space="preserve">– </w:t>
            </w:r>
            <w:r w:rsidRPr="00512E8D">
              <w:rPr>
                <w:sz w:val="21"/>
                <w:szCs w:val="21"/>
              </w:rPr>
              <w:t>высокопроизводительная</w:t>
            </w:r>
            <w:r w:rsidRPr="009F4500">
              <w:rPr>
                <w:sz w:val="21"/>
                <w:szCs w:val="21"/>
              </w:rPr>
              <w:t xml:space="preserve"> </w:t>
            </w:r>
            <w:r w:rsidRPr="00512E8D">
              <w:rPr>
                <w:sz w:val="21"/>
                <w:szCs w:val="21"/>
              </w:rPr>
              <w:t>программно-аппаратная платформа для криптографической защиты прикладных электронных сервисов.</w:t>
            </w:r>
          </w:p>
        </w:tc>
      </w:tr>
    </w:tbl>
    <w:p w:rsidR="00052CD0" w:rsidRPr="00DE12FE" w:rsidRDefault="00052CD0" w:rsidP="00DE12FE">
      <w:pPr>
        <w:pStyle w:val="1"/>
      </w:pPr>
      <w:bookmarkStart w:id="10" w:name="_Toc523928534"/>
      <w:r w:rsidRPr="00DE12FE">
        <w:t>Назначение и цели проекта</w:t>
      </w:r>
      <w:bookmarkEnd w:id="10"/>
    </w:p>
    <w:p w:rsidR="00052CD0" w:rsidRPr="007A6749" w:rsidRDefault="00052CD0" w:rsidP="00881A22">
      <w:pPr>
        <w:pStyle w:val="2"/>
      </w:pPr>
      <w:bookmarkStart w:id="11" w:name="_Toc523928535"/>
      <w:r w:rsidRPr="007A6749">
        <w:t>Назначение проекта</w:t>
      </w:r>
      <w:bookmarkEnd w:id="11"/>
    </w:p>
    <w:p w:rsidR="00052CD0" w:rsidRPr="007A6749" w:rsidRDefault="00052CD0" w:rsidP="00052CD0">
      <w:pPr>
        <w:pStyle w:val="aa"/>
        <w:ind w:left="0"/>
      </w:pPr>
      <w:r w:rsidRPr="007A6749">
        <w:t xml:space="preserve">Реализация данного проекта направленна на </w:t>
      </w:r>
      <w:r w:rsidR="0066476B" w:rsidRPr="007A6749">
        <w:rPr>
          <w:rFonts w:cs="Times New Roman"/>
          <w:szCs w:val="24"/>
        </w:rPr>
        <w:t xml:space="preserve">внедрение </w:t>
      </w:r>
      <w:r w:rsidR="0046706A">
        <w:rPr>
          <w:rFonts w:cs="Times New Roman"/>
          <w:szCs w:val="24"/>
        </w:rPr>
        <w:t>процессингового</w:t>
      </w:r>
      <w:r w:rsidR="0066476B" w:rsidRPr="007A6749">
        <w:rPr>
          <w:rFonts w:cs="Times New Roman"/>
          <w:szCs w:val="24"/>
        </w:rPr>
        <w:t xml:space="preserve"> решения для обслуживания карт международных платежных систем в</w:t>
      </w:r>
      <w:r w:rsidRPr="007A6749">
        <w:t xml:space="preserve">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Pr="007A6749">
        <w:t>.</w:t>
      </w:r>
      <w:proofErr w:type="gramEnd"/>
      <w:r w:rsidRPr="007A6749">
        <w:t xml:space="preserve"> </w:t>
      </w:r>
    </w:p>
    <w:p w:rsidR="00052CD0" w:rsidRPr="007A6749" w:rsidRDefault="00052CD0" w:rsidP="00881A22">
      <w:pPr>
        <w:pStyle w:val="2"/>
      </w:pPr>
      <w:bookmarkStart w:id="12" w:name="_Toc523928536"/>
      <w:r w:rsidRPr="007A6749">
        <w:t>Цели и задачи реализации проекта</w:t>
      </w:r>
      <w:bookmarkEnd w:id="12"/>
    </w:p>
    <w:p w:rsidR="00052CD0" w:rsidRPr="007A6749" w:rsidRDefault="00984328" w:rsidP="000F06C3">
      <w:pPr>
        <w:numPr>
          <w:ilvl w:val="0"/>
          <w:numId w:val="2"/>
        </w:numPr>
        <w:tabs>
          <w:tab w:val="clear" w:pos="432"/>
          <w:tab w:val="num" w:pos="0"/>
        </w:tabs>
        <w:ind w:left="0" w:firstLine="709"/>
      </w:pPr>
      <w:proofErr w:type="gramStart"/>
      <w:r w:rsidRPr="007A6749">
        <w:t xml:space="preserve">С целью предоставления полного спектра банковских услуг и улучшения качества обслуживания клиентов – держателей международных карт, а также с целью создания процессингового центра и оказания процессинговых услуг ассоциированным членам международных платежных систем </w:t>
      </w:r>
      <w:r w:rsidR="0096366C">
        <w:t>АКБ</w:t>
      </w:r>
      <w:r w:rsidR="007A406F">
        <w:t xml:space="preserve"> “Азия Альянс банк” </w:t>
      </w:r>
      <w:r w:rsidRPr="007A6749">
        <w:t>необходимо приобрести лицензию на право использования программного комплекса, предназначенного для авторизации, ведения счетов, данных по клиентам, начислении комиссии, осуществления взаимодействия с авт</w:t>
      </w:r>
      <w:r w:rsidR="00764C1A">
        <w:t xml:space="preserve">оматизированной системой банка </w:t>
      </w:r>
      <w:r w:rsidRPr="007A6749">
        <w:t>(АБС</w:t>
      </w:r>
      <w:proofErr w:type="gramEnd"/>
      <w:r w:rsidRPr="007A6749">
        <w:t xml:space="preserve">), подключения устройств к </w:t>
      </w:r>
      <w:proofErr w:type="spellStart"/>
      <w:r w:rsidRPr="007A6749">
        <w:t>авторизационному</w:t>
      </w:r>
      <w:proofErr w:type="spellEnd"/>
      <w:r w:rsidRPr="007A6749">
        <w:t xml:space="preserve"> хосту, вывода карточных данных для печати карт, взаимодействия с </w:t>
      </w:r>
      <w:proofErr w:type="spellStart"/>
      <w:r w:rsidRPr="007A6749">
        <w:t>биллинговым</w:t>
      </w:r>
      <w:proofErr w:type="spellEnd"/>
      <w:r w:rsidRPr="007A6749">
        <w:t xml:space="preserve"> центром банка.</w:t>
      </w:r>
    </w:p>
    <w:p w:rsidR="00052CD0" w:rsidRPr="007A6749" w:rsidRDefault="00052CD0" w:rsidP="000F06C3">
      <w:pPr>
        <w:numPr>
          <w:ilvl w:val="0"/>
          <w:numId w:val="2"/>
        </w:numPr>
        <w:tabs>
          <w:tab w:val="clear" w:pos="432"/>
          <w:tab w:val="num" w:pos="0"/>
        </w:tabs>
        <w:ind w:left="0" w:firstLine="709"/>
      </w:pPr>
    </w:p>
    <w:p w:rsidR="00052CD0" w:rsidRPr="007A6749" w:rsidRDefault="00052CD0" w:rsidP="000F06C3">
      <w:pPr>
        <w:numPr>
          <w:ilvl w:val="0"/>
          <w:numId w:val="2"/>
        </w:numPr>
        <w:tabs>
          <w:tab w:val="clear" w:pos="432"/>
          <w:tab w:val="num" w:pos="0"/>
        </w:tabs>
        <w:ind w:left="0" w:firstLine="709"/>
      </w:pPr>
      <w:r w:rsidRPr="007A6749">
        <w:t xml:space="preserve">Главная задача проекта – </w:t>
      </w:r>
      <w:r w:rsidR="00984328" w:rsidRPr="007A6749">
        <w:rPr>
          <w:rFonts w:cs="Times New Roman"/>
          <w:szCs w:val="24"/>
        </w:rPr>
        <w:t xml:space="preserve">внедрение </w:t>
      </w:r>
      <w:r w:rsidR="0046706A">
        <w:rPr>
          <w:rFonts w:cs="Times New Roman"/>
          <w:szCs w:val="24"/>
        </w:rPr>
        <w:t>процессингового</w:t>
      </w:r>
      <w:r w:rsidR="00984328" w:rsidRPr="007A6749">
        <w:rPr>
          <w:rFonts w:cs="Times New Roman"/>
          <w:szCs w:val="24"/>
        </w:rPr>
        <w:t xml:space="preserve"> решения, которое позволит обслуживать карты международн</w:t>
      </w:r>
      <w:r w:rsidR="007C425F">
        <w:rPr>
          <w:rFonts w:cs="Times New Roman"/>
          <w:szCs w:val="24"/>
        </w:rPr>
        <w:t>ой</w:t>
      </w:r>
      <w:r w:rsidR="00984328" w:rsidRPr="007A6749">
        <w:rPr>
          <w:rFonts w:cs="Times New Roman"/>
          <w:szCs w:val="24"/>
        </w:rPr>
        <w:t xml:space="preserve"> платежн</w:t>
      </w:r>
      <w:r w:rsidR="007C425F">
        <w:rPr>
          <w:rFonts w:cs="Times New Roman"/>
          <w:szCs w:val="24"/>
        </w:rPr>
        <w:t>ой</w:t>
      </w:r>
      <w:r w:rsidR="00984328" w:rsidRPr="007A6749">
        <w:rPr>
          <w:rFonts w:cs="Times New Roman"/>
          <w:szCs w:val="24"/>
        </w:rPr>
        <w:t xml:space="preserve"> систем</w:t>
      </w:r>
      <w:r w:rsidR="007C425F">
        <w:rPr>
          <w:rFonts w:cs="Times New Roman"/>
          <w:szCs w:val="24"/>
        </w:rPr>
        <w:t>ы</w:t>
      </w:r>
      <w:r w:rsidR="00984328" w:rsidRPr="007A6749">
        <w:rPr>
          <w:rFonts w:cs="Times New Roman"/>
          <w:szCs w:val="24"/>
        </w:rPr>
        <w:t xml:space="preserve"> VISA, что позволит банку расширить розничный бизнес</w:t>
      </w:r>
      <w:r w:rsidR="0070305B" w:rsidRPr="007A6749">
        <w:rPr>
          <w:rFonts w:cs="Times New Roman"/>
          <w:szCs w:val="24"/>
        </w:rPr>
        <w:t>, развивать электронную коммерцию</w:t>
      </w:r>
      <w:r w:rsidR="00984328" w:rsidRPr="007A6749">
        <w:rPr>
          <w:rFonts w:cs="Times New Roman"/>
          <w:szCs w:val="24"/>
        </w:rPr>
        <w:t xml:space="preserve"> и внедр</w:t>
      </w:r>
      <w:r w:rsidR="0070305B" w:rsidRPr="007A6749">
        <w:rPr>
          <w:rFonts w:cs="Times New Roman"/>
          <w:szCs w:val="24"/>
        </w:rPr>
        <w:t>и</w:t>
      </w:r>
      <w:r w:rsidR="00984328" w:rsidRPr="007A6749">
        <w:rPr>
          <w:rFonts w:cs="Times New Roman"/>
          <w:szCs w:val="24"/>
        </w:rPr>
        <w:t>ть новые инновационные услуги</w:t>
      </w:r>
      <w:r w:rsidRPr="007A6749">
        <w:t>.</w:t>
      </w:r>
    </w:p>
    <w:p w:rsidR="00052CD0" w:rsidRPr="00DE12FE" w:rsidRDefault="00631E06" w:rsidP="0059218F">
      <w:pPr>
        <w:pStyle w:val="1"/>
        <w:spacing w:after="120"/>
      </w:pPr>
      <w:bookmarkStart w:id="13" w:name="_Toc523928537"/>
      <w:r w:rsidRPr="00DE12FE">
        <w:t>Этапы реализации проекта</w:t>
      </w:r>
      <w:bookmarkEnd w:id="13"/>
    </w:p>
    <w:p w:rsidR="00052CD0" w:rsidRPr="007A6749" w:rsidRDefault="00AC53D4" w:rsidP="0059218F">
      <w:pPr>
        <w:pStyle w:val="2"/>
        <w:spacing w:before="120"/>
        <w:ind w:left="0" w:firstLine="720"/>
      </w:pPr>
      <w:bookmarkStart w:id="14" w:name="_Toc523928538"/>
      <w:r w:rsidRPr="007A6749">
        <w:t xml:space="preserve">Этапы внедрения </w:t>
      </w:r>
      <w:r w:rsidR="0046706A">
        <w:t>процессингового</w:t>
      </w:r>
      <w:r w:rsidRPr="007A6749">
        <w:t xml:space="preserve"> решения</w:t>
      </w:r>
      <w:bookmarkEnd w:id="14"/>
      <w:r w:rsidRPr="007A6749">
        <w:t xml:space="preserve"> </w:t>
      </w:r>
    </w:p>
    <w:p w:rsidR="0053113B" w:rsidRPr="007A6749" w:rsidRDefault="0053113B" w:rsidP="0053113B">
      <w:r w:rsidRPr="007A6749">
        <w:t>На все время ведения данного проекта со стороны Исполнителя должен быть выделен управляющий проектом, который будет отвечать за все вопросы взаимодействия с Заказчиком и внешними организациями, вовлеченными в проект.</w:t>
      </w:r>
    </w:p>
    <w:p w:rsidR="0053113B" w:rsidRPr="007A6749" w:rsidRDefault="0053113B" w:rsidP="0053113B">
      <w:r w:rsidRPr="007A6749">
        <w:t>Этапы:</w:t>
      </w:r>
    </w:p>
    <w:p w:rsidR="0053113B" w:rsidRPr="007A6749" w:rsidRDefault="0053113B" w:rsidP="0053113B">
      <w:r w:rsidRPr="007A6749">
        <w:t>1-этап. Разработка функциональных и технических спецификаций системы. На этом этапе проводится разработка функциональных и технических спецификаций решения, которые служат основным документом при проведении приемки системы.</w:t>
      </w:r>
    </w:p>
    <w:p w:rsidR="0053113B" w:rsidRPr="007A6749" w:rsidRDefault="0053113B" w:rsidP="0053113B">
      <w:r w:rsidRPr="007A6749">
        <w:t>2-этап. Установка и настройка системы. На этом этапе производится установка, конфигурирование системы, проведение тестирования в соответствии с утвержденными функциональными и техническими спецификациями. Интеграция системы с автоматизированной банковской системой (АБС) Заказчика.</w:t>
      </w:r>
    </w:p>
    <w:p w:rsidR="0053113B" w:rsidRPr="007A6749" w:rsidRDefault="0053113B" w:rsidP="0053113B">
      <w:r w:rsidRPr="007A6749">
        <w:t>3-этап.</w:t>
      </w:r>
      <w:r w:rsidRPr="007A6749">
        <w:tab/>
        <w:t xml:space="preserve"> Обучение персонала. На этом этапе проводится обучение представителей Заказчика работе и обслуживанию системы. Обучение производится в учебном центре и на системе </w:t>
      </w:r>
      <w:r w:rsidR="009E67EE" w:rsidRPr="007A6749">
        <w:t>З</w:t>
      </w:r>
      <w:r w:rsidRPr="007A6749">
        <w:t>аказчика.</w:t>
      </w:r>
    </w:p>
    <w:p w:rsidR="00052CD0" w:rsidRDefault="009E67EE" w:rsidP="0053113B">
      <w:r w:rsidRPr="007A6749">
        <w:t>4-этап. </w:t>
      </w:r>
      <w:r w:rsidR="0053113B" w:rsidRPr="007A6749">
        <w:t xml:space="preserve">Приемка системы. На этом этапе производится приемка системы. Специалисты </w:t>
      </w:r>
      <w:r w:rsidRPr="007A6749">
        <w:t>Исполнителя</w:t>
      </w:r>
      <w:r w:rsidR="0053113B" w:rsidRPr="007A6749">
        <w:t>, совместно с обученным персоналом Заказчика тестируют систему на соответствие функциональным и техническим спецификациям.</w:t>
      </w:r>
    </w:p>
    <w:p w:rsidR="0055405E" w:rsidRPr="0059218F" w:rsidRDefault="0055405E" w:rsidP="0053113B">
      <w:pPr>
        <w:rPr>
          <w:sz w:val="6"/>
        </w:rPr>
      </w:pPr>
    </w:p>
    <w:p w:rsidR="0055405E" w:rsidRDefault="0055405E" w:rsidP="0055405E">
      <w:pPr>
        <w:pStyle w:val="2"/>
        <w:ind w:left="0" w:firstLine="720"/>
      </w:pPr>
      <w:bookmarkStart w:id="15" w:name="_Toc523928539"/>
      <w:r>
        <w:t xml:space="preserve">Календарный план </w:t>
      </w:r>
      <w:r w:rsidRPr="007A6749">
        <w:t xml:space="preserve">внедрения </w:t>
      </w:r>
      <w:r>
        <w:t>процессингового</w:t>
      </w:r>
      <w:r w:rsidRPr="007A6749">
        <w:t xml:space="preserve"> решения</w:t>
      </w:r>
      <w:bookmarkEnd w:id="15"/>
    </w:p>
    <w:p w:rsidR="00971BE8" w:rsidRDefault="0055405E" w:rsidP="0055405E">
      <w:r>
        <w:t>Процесс внедрения процессингового решения</w:t>
      </w:r>
      <w:r w:rsidR="00971BE8">
        <w:t xml:space="preserve"> включает следующие работы: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"/>
        <w:gridCol w:w="5528"/>
        <w:gridCol w:w="3686"/>
      </w:tblGrid>
      <w:tr w:rsidR="00971BE8" w:rsidTr="00514F6C">
        <w:tc>
          <w:tcPr>
            <w:tcW w:w="458" w:type="dxa"/>
          </w:tcPr>
          <w:p w:rsidR="00971BE8" w:rsidRPr="00971BE8" w:rsidRDefault="00971BE8" w:rsidP="00971BE8">
            <w:pPr>
              <w:ind w:firstLine="0"/>
              <w:jc w:val="center"/>
              <w:rPr>
                <w:b/>
              </w:rPr>
            </w:pPr>
            <w:r w:rsidRPr="00971BE8">
              <w:rPr>
                <w:b/>
              </w:rPr>
              <w:t>№</w:t>
            </w:r>
          </w:p>
        </w:tc>
        <w:tc>
          <w:tcPr>
            <w:tcW w:w="5528" w:type="dxa"/>
          </w:tcPr>
          <w:p w:rsidR="00971BE8" w:rsidRPr="00971BE8" w:rsidRDefault="00971BE8" w:rsidP="00971BE8">
            <w:pPr>
              <w:ind w:firstLine="0"/>
              <w:jc w:val="center"/>
              <w:rPr>
                <w:b/>
              </w:rPr>
            </w:pPr>
            <w:r w:rsidRPr="00971BE8">
              <w:rPr>
                <w:b/>
              </w:rPr>
              <w:t>Вид работы</w:t>
            </w:r>
          </w:p>
        </w:tc>
        <w:tc>
          <w:tcPr>
            <w:tcW w:w="3686" w:type="dxa"/>
          </w:tcPr>
          <w:p w:rsidR="00971BE8" w:rsidRPr="00971BE8" w:rsidRDefault="00971BE8" w:rsidP="00971BE8">
            <w:pPr>
              <w:ind w:firstLine="0"/>
              <w:jc w:val="center"/>
              <w:rPr>
                <w:b/>
              </w:rPr>
            </w:pPr>
            <w:r w:rsidRPr="00971BE8">
              <w:rPr>
                <w:b/>
              </w:rPr>
              <w:t>Срок выполнения</w:t>
            </w:r>
            <w:r>
              <w:rPr>
                <w:b/>
              </w:rPr>
              <w:t>*</w:t>
            </w:r>
          </w:p>
        </w:tc>
      </w:tr>
      <w:tr w:rsidR="00971BE8" w:rsidTr="003F4B7C">
        <w:tc>
          <w:tcPr>
            <w:tcW w:w="458" w:type="dxa"/>
            <w:vAlign w:val="center"/>
          </w:tcPr>
          <w:p w:rsidR="00971BE8" w:rsidRDefault="005C3CE4" w:rsidP="003F4B7C">
            <w:pPr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971BE8" w:rsidRDefault="005C3CE4" w:rsidP="0055405E">
            <w:pPr>
              <w:ind w:firstLine="0"/>
            </w:pPr>
            <w:r>
              <w:t>Выбор поставщика процессингового решения</w:t>
            </w:r>
          </w:p>
        </w:tc>
        <w:tc>
          <w:tcPr>
            <w:tcW w:w="3686" w:type="dxa"/>
            <w:vAlign w:val="center"/>
          </w:tcPr>
          <w:p w:rsidR="00971BE8" w:rsidRDefault="004B7737" w:rsidP="003F4B7C">
            <w:pPr>
              <w:ind w:firstLine="0"/>
              <w:jc w:val="center"/>
            </w:pPr>
            <w:r>
              <w:t>октябрь</w:t>
            </w:r>
            <w:r w:rsidR="005C3CE4">
              <w:t>, 2018 г.</w:t>
            </w:r>
          </w:p>
        </w:tc>
      </w:tr>
      <w:tr w:rsidR="005C3CE4" w:rsidTr="003F4B7C">
        <w:tc>
          <w:tcPr>
            <w:tcW w:w="458" w:type="dxa"/>
            <w:vAlign w:val="center"/>
          </w:tcPr>
          <w:p w:rsidR="005C3CE4" w:rsidRDefault="005C3CE4" w:rsidP="003F4B7C">
            <w:pPr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5C3CE4" w:rsidRDefault="005C3CE4" w:rsidP="0055405E">
            <w:pPr>
              <w:ind w:firstLine="0"/>
            </w:pPr>
            <w:r>
              <w:t>Заключение договора с Исполнителем</w:t>
            </w:r>
          </w:p>
        </w:tc>
        <w:tc>
          <w:tcPr>
            <w:tcW w:w="3686" w:type="dxa"/>
            <w:vAlign w:val="center"/>
          </w:tcPr>
          <w:p w:rsidR="005C3CE4" w:rsidRDefault="004B7737" w:rsidP="004B7737">
            <w:pPr>
              <w:ind w:firstLine="0"/>
              <w:jc w:val="center"/>
            </w:pPr>
            <w:r>
              <w:t>январь</w:t>
            </w:r>
            <w:r w:rsidR="005C3CE4">
              <w:t>, 201</w:t>
            </w:r>
            <w:r>
              <w:t>9</w:t>
            </w:r>
            <w:r w:rsidR="005C3CE4">
              <w:t xml:space="preserve"> г.</w:t>
            </w:r>
          </w:p>
        </w:tc>
      </w:tr>
      <w:tr w:rsidR="005C3CE4" w:rsidTr="003F4B7C">
        <w:tc>
          <w:tcPr>
            <w:tcW w:w="458" w:type="dxa"/>
            <w:vAlign w:val="center"/>
          </w:tcPr>
          <w:p w:rsidR="005C3CE4" w:rsidRDefault="00F10E1A" w:rsidP="003F4B7C">
            <w:pPr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5C3CE4" w:rsidRDefault="005C3CE4" w:rsidP="0055405E">
            <w:pPr>
              <w:ind w:firstLine="0"/>
            </w:pPr>
            <w:r w:rsidRPr="005C3CE4">
              <w:t>Разработка функциональных и технических спецификаций системы</w:t>
            </w:r>
          </w:p>
        </w:tc>
        <w:tc>
          <w:tcPr>
            <w:tcW w:w="3686" w:type="dxa"/>
            <w:vAlign w:val="center"/>
          </w:tcPr>
          <w:p w:rsidR="005C3CE4" w:rsidRDefault="004B7737" w:rsidP="004B7737">
            <w:pPr>
              <w:ind w:firstLine="0"/>
              <w:jc w:val="center"/>
            </w:pPr>
            <w:r>
              <w:t>апрель</w:t>
            </w:r>
            <w:r w:rsidR="005C3CE4">
              <w:t>, 201</w:t>
            </w:r>
            <w:r>
              <w:t>9</w:t>
            </w:r>
            <w:r w:rsidR="005C3CE4">
              <w:t xml:space="preserve"> г.</w:t>
            </w:r>
          </w:p>
        </w:tc>
      </w:tr>
      <w:tr w:rsidR="005C3CE4" w:rsidTr="003F4B7C">
        <w:tc>
          <w:tcPr>
            <w:tcW w:w="458" w:type="dxa"/>
            <w:vAlign w:val="center"/>
          </w:tcPr>
          <w:p w:rsidR="005C3CE4" w:rsidRDefault="00F10E1A" w:rsidP="003F4B7C">
            <w:pPr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5C3CE4" w:rsidRDefault="005C3CE4" w:rsidP="00A502B0">
            <w:pPr>
              <w:ind w:firstLine="0"/>
            </w:pPr>
            <w:r>
              <w:t>Разработка программного комплекса</w:t>
            </w:r>
            <w:r w:rsidR="00A502B0">
              <w:t xml:space="preserve"> на стороне Исполнителя</w:t>
            </w:r>
          </w:p>
        </w:tc>
        <w:tc>
          <w:tcPr>
            <w:tcW w:w="3686" w:type="dxa"/>
            <w:vAlign w:val="center"/>
          </w:tcPr>
          <w:p w:rsidR="005C3CE4" w:rsidRDefault="004B7737" w:rsidP="004B7737">
            <w:pPr>
              <w:ind w:firstLine="0"/>
              <w:jc w:val="center"/>
            </w:pPr>
            <w:r>
              <w:t>апрель</w:t>
            </w:r>
            <w:r w:rsidR="00A502B0">
              <w:t>, 201</w:t>
            </w:r>
            <w:r>
              <w:t>9</w:t>
            </w:r>
            <w:r w:rsidR="00A502B0">
              <w:t xml:space="preserve"> г.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514F6C" w:rsidP="003F4B7C">
            <w:pPr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514F6C" w:rsidRDefault="00514F6C" w:rsidP="00514F6C">
            <w:pPr>
              <w:ind w:firstLine="0"/>
            </w:pPr>
            <w:r>
              <w:t>Обсуждение проектов с МПС</w:t>
            </w:r>
          </w:p>
        </w:tc>
        <w:tc>
          <w:tcPr>
            <w:tcW w:w="3686" w:type="dxa"/>
            <w:vAlign w:val="center"/>
          </w:tcPr>
          <w:p w:rsidR="00514F6C" w:rsidRDefault="004B7737" w:rsidP="003F4B7C">
            <w:pPr>
              <w:ind w:firstLine="0"/>
              <w:jc w:val="center"/>
            </w:pPr>
            <w:r>
              <w:t>апрель, 2019 г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514F6C" w:rsidP="003F4B7C">
            <w:pPr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514F6C" w:rsidRDefault="00514F6C" w:rsidP="00514F6C">
            <w:pPr>
              <w:ind w:firstLine="0"/>
            </w:pPr>
            <w:r>
              <w:t>Внедрение решения на среде Банка</w:t>
            </w:r>
          </w:p>
        </w:tc>
        <w:tc>
          <w:tcPr>
            <w:tcW w:w="3686" w:type="dxa"/>
            <w:vAlign w:val="center"/>
          </w:tcPr>
          <w:p w:rsidR="00514F6C" w:rsidRDefault="004B7737" w:rsidP="003F4B7C">
            <w:pPr>
              <w:ind w:firstLine="0"/>
              <w:jc w:val="center"/>
            </w:pPr>
            <w:r>
              <w:t>апрель, 2019 г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514F6C" w:rsidP="003F4B7C">
            <w:pPr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514F6C" w:rsidRDefault="00514F6C" w:rsidP="00514F6C">
            <w:pPr>
              <w:ind w:firstLine="0"/>
            </w:pPr>
            <w:r>
              <w:t>Обучение персонала</w:t>
            </w:r>
          </w:p>
        </w:tc>
        <w:tc>
          <w:tcPr>
            <w:tcW w:w="3686" w:type="dxa"/>
            <w:vAlign w:val="center"/>
          </w:tcPr>
          <w:p w:rsidR="00514F6C" w:rsidRDefault="009A5C56" w:rsidP="009A5C56">
            <w:pPr>
              <w:ind w:firstLine="0"/>
              <w:jc w:val="center"/>
            </w:pPr>
            <w:r>
              <w:t>май</w:t>
            </w:r>
            <w:r w:rsidR="00514F6C">
              <w:t>, 201</w:t>
            </w:r>
            <w:r>
              <w:t>9</w:t>
            </w:r>
            <w:r w:rsidR="00514F6C">
              <w:t xml:space="preserve"> г.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514F6C" w:rsidP="003F4B7C">
            <w:pPr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:rsidR="00514F6C" w:rsidRDefault="00514F6C" w:rsidP="008B1F8F">
            <w:pPr>
              <w:ind w:firstLine="0"/>
            </w:pPr>
            <w:r>
              <w:t xml:space="preserve">Тестирование </w:t>
            </w:r>
            <w:r w:rsidR="008B1F8F">
              <w:t>процессингового решения</w:t>
            </w:r>
          </w:p>
        </w:tc>
        <w:tc>
          <w:tcPr>
            <w:tcW w:w="3686" w:type="dxa"/>
            <w:vAlign w:val="center"/>
          </w:tcPr>
          <w:p w:rsidR="00514F6C" w:rsidRDefault="009A5C56" w:rsidP="009A5C56">
            <w:pPr>
              <w:ind w:firstLine="0"/>
              <w:jc w:val="center"/>
            </w:pPr>
            <w:r>
              <w:t>июнь</w:t>
            </w:r>
            <w:r w:rsidR="00514F6C">
              <w:t>, 201</w:t>
            </w:r>
            <w:r>
              <w:t>9</w:t>
            </w:r>
            <w:r w:rsidR="00514F6C">
              <w:t xml:space="preserve"> г.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514F6C" w:rsidP="003F4B7C">
            <w:pPr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:rsidR="00514F6C" w:rsidRDefault="00514F6C" w:rsidP="00514F6C">
            <w:pPr>
              <w:ind w:firstLine="0"/>
            </w:pPr>
            <w:r>
              <w:t>Сертификация в МПС</w:t>
            </w:r>
          </w:p>
        </w:tc>
        <w:tc>
          <w:tcPr>
            <w:tcW w:w="3686" w:type="dxa"/>
            <w:vAlign w:val="center"/>
          </w:tcPr>
          <w:p w:rsidR="00514F6C" w:rsidRDefault="000D73DC" w:rsidP="009915F3">
            <w:pPr>
              <w:ind w:firstLine="0"/>
              <w:jc w:val="center"/>
            </w:pPr>
            <w:r>
              <w:t>июнь</w:t>
            </w:r>
            <w:r w:rsidR="008B1F8F">
              <w:t>, 201</w:t>
            </w:r>
            <w:r w:rsidR="009915F3">
              <w:t>9</w:t>
            </w:r>
            <w:r w:rsidR="008B1F8F">
              <w:t xml:space="preserve"> г.</w:t>
            </w:r>
          </w:p>
        </w:tc>
      </w:tr>
      <w:tr w:rsidR="008B1F8F" w:rsidTr="003F4B7C">
        <w:tc>
          <w:tcPr>
            <w:tcW w:w="458" w:type="dxa"/>
            <w:vAlign w:val="center"/>
          </w:tcPr>
          <w:p w:rsidR="008B1F8F" w:rsidRDefault="008B1F8F" w:rsidP="003F4B7C">
            <w:pPr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:rsidR="008B1F8F" w:rsidRDefault="008B1F8F" w:rsidP="00514F6C">
            <w:pPr>
              <w:ind w:firstLine="0"/>
            </w:pPr>
            <w:r>
              <w:t>Пилотная эксплуатация процессинга</w:t>
            </w:r>
          </w:p>
        </w:tc>
        <w:tc>
          <w:tcPr>
            <w:tcW w:w="3686" w:type="dxa"/>
            <w:vAlign w:val="center"/>
          </w:tcPr>
          <w:p w:rsidR="008B1F8F" w:rsidRDefault="000D73DC" w:rsidP="009915F3">
            <w:pPr>
              <w:ind w:firstLine="0"/>
              <w:jc w:val="center"/>
            </w:pPr>
            <w:r>
              <w:t>июнь</w:t>
            </w:r>
            <w:r w:rsidR="008B1F8F">
              <w:t>, 201</w:t>
            </w:r>
            <w:r w:rsidR="009915F3">
              <w:t>9</w:t>
            </w:r>
            <w:r w:rsidR="008B1F8F">
              <w:t xml:space="preserve"> г.</w:t>
            </w:r>
          </w:p>
        </w:tc>
      </w:tr>
      <w:tr w:rsidR="00514F6C" w:rsidTr="003F4B7C">
        <w:tc>
          <w:tcPr>
            <w:tcW w:w="458" w:type="dxa"/>
            <w:vAlign w:val="center"/>
          </w:tcPr>
          <w:p w:rsidR="00514F6C" w:rsidRDefault="008B1F8F" w:rsidP="003F4B7C">
            <w:pPr>
              <w:ind w:firstLine="0"/>
              <w:jc w:val="center"/>
            </w:pPr>
            <w:r>
              <w:t>11</w:t>
            </w:r>
          </w:p>
        </w:tc>
        <w:tc>
          <w:tcPr>
            <w:tcW w:w="5528" w:type="dxa"/>
          </w:tcPr>
          <w:p w:rsidR="00514F6C" w:rsidRDefault="008B1F8F" w:rsidP="00514F6C">
            <w:pPr>
              <w:ind w:firstLine="0"/>
            </w:pPr>
            <w:r>
              <w:t>Промышленная эксплуатация процессинга</w:t>
            </w:r>
          </w:p>
        </w:tc>
        <w:tc>
          <w:tcPr>
            <w:tcW w:w="3686" w:type="dxa"/>
            <w:vAlign w:val="center"/>
          </w:tcPr>
          <w:p w:rsidR="00514F6C" w:rsidRDefault="000D73DC" w:rsidP="009915F3">
            <w:pPr>
              <w:ind w:firstLine="0"/>
              <w:jc w:val="center"/>
            </w:pPr>
            <w:r>
              <w:t>июль</w:t>
            </w:r>
            <w:r w:rsidR="00514F6C">
              <w:t>, 201</w:t>
            </w:r>
            <w:r w:rsidR="009915F3">
              <w:t>9</w:t>
            </w:r>
            <w:r w:rsidR="00514F6C">
              <w:t xml:space="preserve"> г</w:t>
            </w:r>
            <w:r w:rsidR="009915F3">
              <w:t>.</w:t>
            </w:r>
          </w:p>
        </w:tc>
      </w:tr>
    </w:tbl>
    <w:p w:rsidR="0055405E" w:rsidRPr="007C425F" w:rsidRDefault="0055405E" w:rsidP="0055405E">
      <w:pPr>
        <w:rPr>
          <w:sz w:val="20"/>
        </w:rPr>
      </w:pPr>
      <w:r w:rsidRPr="005C3CE4">
        <w:rPr>
          <w:sz w:val="20"/>
        </w:rPr>
        <w:t xml:space="preserve"> </w:t>
      </w:r>
      <w:r w:rsidR="00971BE8" w:rsidRPr="005C3CE4">
        <w:rPr>
          <w:sz w:val="20"/>
        </w:rPr>
        <w:t xml:space="preserve">* сроки работ могут меняться в зависимости от продолжительности проектов, открывающиеся со стороны МПС </w:t>
      </w:r>
      <w:r w:rsidR="00971BE8" w:rsidRPr="005C3CE4">
        <w:rPr>
          <w:sz w:val="20"/>
          <w:lang w:val="en-US"/>
        </w:rPr>
        <w:t>Visa</w:t>
      </w:r>
    </w:p>
    <w:p w:rsidR="0055405E" w:rsidRPr="003F4B7C" w:rsidRDefault="0055405E" w:rsidP="0053113B">
      <w:pPr>
        <w:rPr>
          <w:sz w:val="14"/>
        </w:rPr>
      </w:pPr>
    </w:p>
    <w:p w:rsidR="00052CD0" w:rsidRPr="007A6749" w:rsidRDefault="00052CD0" w:rsidP="0055405E">
      <w:pPr>
        <w:pStyle w:val="2"/>
        <w:ind w:left="0" w:firstLine="720"/>
      </w:pPr>
      <w:bookmarkStart w:id="16" w:name="_Toc450829633"/>
      <w:bookmarkStart w:id="17" w:name="_Toc478776361"/>
      <w:bookmarkStart w:id="18" w:name="_Toc523928540"/>
      <w:r w:rsidRPr="007A6749">
        <w:t>Сведения об условиях реализации проекта</w:t>
      </w:r>
      <w:bookmarkEnd w:id="16"/>
      <w:bookmarkEnd w:id="17"/>
      <w:bookmarkEnd w:id="18"/>
    </w:p>
    <w:p w:rsidR="00052CD0" w:rsidRPr="007A6749" w:rsidRDefault="00AC53D4" w:rsidP="00052CD0">
      <w:pPr>
        <w:pStyle w:val="aa"/>
        <w:ind w:left="0"/>
      </w:pPr>
      <w:r w:rsidRPr="007A6749">
        <w:rPr>
          <w:rFonts w:cs="Times New Roman"/>
          <w:szCs w:val="24"/>
        </w:rPr>
        <w:t xml:space="preserve">Программный комплекс подлежит установке в Головном офисе </w:t>
      </w:r>
      <w:r w:rsidR="0096366C">
        <w:rPr>
          <w:rFonts w:cs="Times New Roman"/>
          <w:szCs w:val="24"/>
        </w:rPr>
        <w:t>АКБ</w:t>
      </w:r>
      <w:r w:rsidR="007A406F">
        <w:rPr>
          <w:rFonts w:cs="Times New Roman"/>
          <w:szCs w:val="24"/>
        </w:rPr>
        <w:t xml:space="preserve"> “Азия Альянс банк”</w:t>
      </w:r>
      <w:proofErr w:type="gramStart"/>
      <w:r w:rsidR="007A406F">
        <w:rPr>
          <w:rFonts w:cs="Times New Roman"/>
          <w:szCs w:val="24"/>
        </w:rPr>
        <w:t xml:space="preserve"> </w:t>
      </w:r>
      <w:r w:rsidRPr="007A6749">
        <w:rPr>
          <w:rFonts w:cs="Times New Roman"/>
          <w:szCs w:val="24"/>
        </w:rPr>
        <w:t>,</w:t>
      </w:r>
      <w:proofErr w:type="gramEnd"/>
      <w:r w:rsidRPr="007A6749">
        <w:rPr>
          <w:rFonts w:cs="Times New Roman"/>
          <w:szCs w:val="24"/>
        </w:rPr>
        <w:t xml:space="preserve"> расположенном по адресу: г. Ташкент, </w:t>
      </w:r>
      <w:proofErr w:type="spellStart"/>
      <w:r w:rsidR="00061FB2">
        <w:rPr>
          <w:rFonts w:cs="Times New Roman"/>
          <w:szCs w:val="24"/>
        </w:rPr>
        <w:t>ул</w:t>
      </w:r>
      <w:proofErr w:type="spellEnd"/>
      <w:r w:rsidR="00061FB2">
        <w:rPr>
          <w:rFonts w:cs="Times New Roman"/>
          <w:szCs w:val="24"/>
        </w:rPr>
        <w:t xml:space="preserve"> </w:t>
      </w:r>
      <w:proofErr w:type="spellStart"/>
      <w:r w:rsidR="00061FB2">
        <w:rPr>
          <w:rFonts w:cs="Times New Roman"/>
          <w:szCs w:val="24"/>
        </w:rPr>
        <w:t>Махтумкули</w:t>
      </w:r>
      <w:proofErr w:type="spellEnd"/>
      <w:r w:rsidR="00061FB2">
        <w:rPr>
          <w:rFonts w:cs="Times New Roman"/>
          <w:szCs w:val="24"/>
        </w:rPr>
        <w:t xml:space="preserve"> 2а</w:t>
      </w:r>
    </w:p>
    <w:p w:rsidR="00052CD0" w:rsidRPr="007A6749" w:rsidRDefault="00AC53D4" w:rsidP="00052CD0">
      <w:pPr>
        <w:pStyle w:val="aa"/>
        <w:ind w:left="0"/>
        <w:rPr>
          <w:rFonts w:cs="Times New Roman"/>
          <w:szCs w:val="24"/>
        </w:rPr>
      </w:pPr>
      <w:r w:rsidRPr="007A6749">
        <w:rPr>
          <w:rFonts w:cs="Times New Roman"/>
          <w:szCs w:val="24"/>
        </w:rPr>
        <w:t xml:space="preserve">Срок внедрения программного комплекса – не более </w:t>
      </w:r>
      <w:r w:rsidR="0055405E" w:rsidRPr="009F4500">
        <w:rPr>
          <w:rFonts w:cs="Times New Roman"/>
          <w:szCs w:val="24"/>
        </w:rPr>
        <w:t>12</w:t>
      </w:r>
      <w:r w:rsidRPr="007A6749">
        <w:rPr>
          <w:rFonts w:cs="Times New Roman"/>
          <w:szCs w:val="24"/>
        </w:rPr>
        <w:t xml:space="preserve"> месяцев </w:t>
      </w:r>
      <w:proofErr w:type="gramStart"/>
      <w:r w:rsidRPr="007A6749">
        <w:rPr>
          <w:rFonts w:cs="Times New Roman"/>
          <w:szCs w:val="24"/>
        </w:rPr>
        <w:t>с д</w:t>
      </w:r>
      <w:r w:rsidR="007A6749" w:rsidRPr="007A6749">
        <w:rPr>
          <w:rFonts w:cs="Times New Roman"/>
          <w:szCs w:val="24"/>
        </w:rPr>
        <w:t>а</w:t>
      </w:r>
      <w:r w:rsidRPr="007A6749">
        <w:rPr>
          <w:rFonts w:cs="Times New Roman"/>
          <w:szCs w:val="24"/>
        </w:rPr>
        <w:t xml:space="preserve">ты </w:t>
      </w:r>
      <w:r w:rsidR="00B24CDA" w:rsidRPr="007A6749">
        <w:rPr>
          <w:rFonts w:cs="Times New Roman"/>
          <w:szCs w:val="24"/>
        </w:rPr>
        <w:t>подписания</w:t>
      </w:r>
      <w:proofErr w:type="gramEnd"/>
      <w:r w:rsidRPr="007A6749">
        <w:rPr>
          <w:rFonts w:cs="Times New Roman"/>
          <w:szCs w:val="24"/>
        </w:rPr>
        <w:t xml:space="preserve"> договора с </w:t>
      </w:r>
      <w:r w:rsidR="0055405E">
        <w:rPr>
          <w:rFonts w:cs="Times New Roman"/>
          <w:szCs w:val="24"/>
        </w:rPr>
        <w:t>Исполнителем</w:t>
      </w:r>
      <w:r w:rsidRPr="007A6749">
        <w:rPr>
          <w:rFonts w:cs="Times New Roman"/>
          <w:szCs w:val="24"/>
        </w:rPr>
        <w:t xml:space="preserve"> и проведения банком оплаты в </w:t>
      </w:r>
      <w:r w:rsidR="00B24CDA" w:rsidRPr="007A6749">
        <w:rPr>
          <w:rFonts w:cs="Times New Roman"/>
          <w:szCs w:val="24"/>
        </w:rPr>
        <w:t>соответствии</w:t>
      </w:r>
      <w:r w:rsidRPr="007A6749">
        <w:rPr>
          <w:rFonts w:cs="Times New Roman"/>
          <w:szCs w:val="24"/>
        </w:rPr>
        <w:t xml:space="preserve"> с договором.</w:t>
      </w:r>
    </w:p>
    <w:p w:rsidR="00052CD0" w:rsidRPr="00DE12FE" w:rsidRDefault="00052CD0" w:rsidP="0059218F">
      <w:pPr>
        <w:pStyle w:val="1"/>
        <w:spacing w:after="120"/>
      </w:pPr>
      <w:bookmarkStart w:id="19" w:name="_Toc523928541"/>
      <w:r w:rsidRPr="00DE12FE">
        <w:t>Требования к системе</w:t>
      </w:r>
      <w:bookmarkEnd w:id="19"/>
    </w:p>
    <w:p w:rsidR="00052CD0" w:rsidRDefault="00052CD0" w:rsidP="0059218F">
      <w:pPr>
        <w:pStyle w:val="2"/>
        <w:spacing w:before="120"/>
        <w:ind w:left="578" w:hanging="578"/>
      </w:pPr>
      <w:bookmarkStart w:id="20" w:name="_Toc523928542"/>
      <w:r w:rsidRPr="007A6749">
        <w:t>Общие требования</w:t>
      </w:r>
      <w:bookmarkEnd w:id="20"/>
    </w:p>
    <w:p w:rsidR="0095209D" w:rsidRPr="002837B4" w:rsidRDefault="0095209D" w:rsidP="00367336">
      <w:pPr>
        <w:rPr>
          <w:sz w:val="8"/>
        </w:rPr>
      </w:pPr>
    </w:p>
    <w:p w:rsidR="0095209D" w:rsidRPr="007A6749" w:rsidRDefault="0095209D" w:rsidP="0095209D">
      <w:pPr>
        <w:pStyle w:val="ac"/>
        <w:rPr>
          <w:rFonts w:cs="Times New Roman"/>
          <w:sz w:val="26"/>
          <w:szCs w:val="26"/>
          <w:lang w:val="ru-RU"/>
        </w:rPr>
      </w:pPr>
      <w:r w:rsidRPr="007A6749">
        <w:rPr>
          <w:lang w:val="ru-RU"/>
        </w:rPr>
        <w:t xml:space="preserve">Таблица </w:t>
      </w:r>
      <w:r>
        <w:rPr>
          <w:lang w:val="ru-RU"/>
        </w:rPr>
        <w:t>2</w:t>
      </w:r>
      <w:r w:rsidRPr="007A6749">
        <w:rPr>
          <w:lang w:val="ru-RU"/>
        </w:rPr>
        <w:t xml:space="preserve">. </w:t>
      </w:r>
      <w:r w:rsidRPr="0095209D">
        <w:rPr>
          <w:lang w:val="ru-RU"/>
        </w:rPr>
        <w:t>Общие требования</w:t>
      </w:r>
      <w:r>
        <w:rPr>
          <w:lang w:val="ru-RU"/>
        </w:rPr>
        <w:t xml:space="preserve"> к процессингу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B7135D" w:rsidRPr="001349EF" w:rsidTr="009F4500">
        <w:trPr>
          <w:trHeight w:val="705"/>
        </w:trPr>
        <w:tc>
          <w:tcPr>
            <w:tcW w:w="2410" w:type="dxa"/>
            <w:vAlign w:val="center"/>
          </w:tcPr>
          <w:p w:rsidR="00B7135D" w:rsidRPr="001349EF" w:rsidRDefault="00B7135D" w:rsidP="006B23D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349EF">
              <w:rPr>
                <w:b/>
                <w:bCs/>
                <w:szCs w:val="24"/>
              </w:rPr>
              <w:t>Вид требований</w:t>
            </w:r>
          </w:p>
        </w:tc>
        <w:tc>
          <w:tcPr>
            <w:tcW w:w="7655" w:type="dxa"/>
            <w:vAlign w:val="center"/>
          </w:tcPr>
          <w:p w:rsidR="00B7135D" w:rsidRPr="001349EF" w:rsidRDefault="00B7135D" w:rsidP="006B23DB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349EF">
              <w:rPr>
                <w:b/>
                <w:bCs/>
                <w:szCs w:val="24"/>
              </w:rPr>
              <w:t>Описание</w:t>
            </w:r>
          </w:p>
        </w:tc>
      </w:tr>
      <w:tr w:rsidR="00B7135D" w:rsidRPr="001349EF" w:rsidTr="009F4500">
        <w:trPr>
          <w:trHeight w:val="330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bCs/>
                <w:szCs w:val="24"/>
              </w:rPr>
            </w:pPr>
            <w:r w:rsidRPr="001349EF">
              <w:rPr>
                <w:b/>
                <w:szCs w:val="24"/>
              </w:rPr>
              <w:t xml:space="preserve">1. Опыт и репутация </w:t>
            </w:r>
            <w:r>
              <w:rPr>
                <w:b/>
                <w:szCs w:val="24"/>
              </w:rPr>
              <w:t>исполнителя</w:t>
            </w:r>
          </w:p>
        </w:tc>
        <w:tc>
          <w:tcPr>
            <w:tcW w:w="7655" w:type="dxa"/>
          </w:tcPr>
          <w:p w:rsidR="00B7135D" w:rsidRPr="001349EF" w:rsidRDefault="00B7135D" w:rsidP="009F4500">
            <w:pPr>
              <w:numPr>
                <w:ilvl w:val="0"/>
                <w:numId w:val="8"/>
              </w:numPr>
              <w:tabs>
                <w:tab w:val="num" w:pos="72"/>
              </w:tabs>
              <w:ind w:left="0" w:firstLine="72"/>
              <w:jc w:val="left"/>
              <w:rPr>
                <w:bCs/>
                <w:szCs w:val="24"/>
              </w:rPr>
            </w:pPr>
            <w:r w:rsidRPr="001349EF">
              <w:rPr>
                <w:szCs w:val="24"/>
              </w:rPr>
              <w:t xml:space="preserve">Наличие опыта в построении отказоустойчивых 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fault</w:t>
            </w:r>
            <w:r w:rsidRPr="009F450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tolerant</w:t>
            </w:r>
            <w:r>
              <w:rPr>
                <w:szCs w:val="24"/>
              </w:rPr>
              <w:t xml:space="preserve">) </w:t>
            </w:r>
            <w:r w:rsidRPr="001349EF">
              <w:rPr>
                <w:szCs w:val="24"/>
              </w:rPr>
              <w:t>систем</w:t>
            </w:r>
            <w:r w:rsidRPr="009F4500">
              <w:rPr>
                <w:szCs w:val="24"/>
              </w:rPr>
              <w:t xml:space="preserve"> (способность системы продолжать корректно</w:t>
            </w:r>
            <w:r w:rsidRPr="00B7135D">
              <w:rPr>
                <w:szCs w:val="24"/>
              </w:rPr>
              <w:t xml:space="preserve"> работать</w:t>
            </w:r>
            <w:r>
              <w:rPr>
                <w:szCs w:val="24"/>
              </w:rPr>
              <w:t xml:space="preserve"> при падении одной или несколько подсистем, от которых она зависит)</w:t>
            </w:r>
          </w:p>
        </w:tc>
      </w:tr>
      <w:tr w:rsidR="00B7135D" w:rsidRPr="001349EF" w:rsidTr="009F4500">
        <w:trPr>
          <w:trHeight w:val="70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8"/>
              </w:numPr>
              <w:tabs>
                <w:tab w:val="num" w:pos="72"/>
              </w:tabs>
              <w:ind w:left="0" w:firstLine="72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Не менее </w:t>
            </w:r>
            <w:r>
              <w:rPr>
                <w:szCs w:val="24"/>
              </w:rPr>
              <w:t>5</w:t>
            </w:r>
            <w:r w:rsidRPr="001349EF">
              <w:rPr>
                <w:szCs w:val="24"/>
              </w:rPr>
              <w:t xml:space="preserve"> действующих в СНГ решений.</w:t>
            </w:r>
          </w:p>
        </w:tc>
      </w:tr>
      <w:tr w:rsidR="00B7135D" w:rsidRPr="001349EF" w:rsidTr="009F4500">
        <w:trPr>
          <w:trHeight w:val="48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8"/>
              </w:numPr>
              <w:tabs>
                <w:tab w:val="num" w:pos="72"/>
              </w:tabs>
              <w:ind w:left="0" w:firstLine="72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Наличие действующих инсталляций предлагаемого решения с не менее 100000 клиентских счетов</w:t>
            </w:r>
            <w:proofErr w:type="gramStart"/>
            <w:r w:rsidRPr="001349EF">
              <w:rPr>
                <w:szCs w:val="24"/>
              </w:rPr>
              <w:t xml:space="preserve"> ,</w:t>
            </w:r>
            <w:proofErr w:type="gramEnd"/>
            <w:r w:rsidRPr="001349EF">
              <w:rPr>
                <w:szCs w:val="24"/>
              </w:rPr>
              <w:t xml:space="preserve"> в режиме 24/7/365.</w:t>
            </w:r>
          </w:p>
        </w:tc>
      </w:tr>
      <w:tr w:rsidR="00B7135D" w:rsidRPr="001349EF" w:rsidTr="009F4500">
        <w:trPr>
          <w:trHeight w:val="16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8"/>
              </w:numPr>
              <w:tabs>
                <w:tab w:val="num" w:pos="72"/>
              </w:tabs>
              <w:ind w:left="0" w:firstLine="72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Поддержка онлайн интерфейсов обмена данными, в </w:t>
            </w:r>
            <w:proofErr w:type="spellStart"/>
            <w:r w:rsidRPr="001349EF">
              <w:rPr>
                <w:szCs w:val="24"/>
              </w:rPr>
              <w:t>т.ч</w:t>
            </w:r>
            <w:proofErr w:type="spellEnd"/>
            <w:r w:rsidRPr="001349EF">
              <w:rPr>
                <w:szCs w:val="24"/>
              </w:rPr>
              <w:t xml:space="preserve">. по защищенному каналу, с </w:t>
            </w:r>
            <w:proofErr w:type="spellStart"/>
            <w:r w:rsidRPr="001349EF">
              <w:rPr>
                <w:szCs w:val="24"/>
              </w:rPr>
              <w:t>хостовыми</w:t>
            </w:r>
            <w:proofErr w:type="spellEnd"/>
            <w:r w:rsidRPr="001349EF">
              <w:rPr>
                <w:szCs w:val="24"/>
              </w:rPr>
              <w:t xml:space="preserve"> решениями, установленными в банке.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88019D" w:rsidRDefault="00B7135D" w:rsidP="000F06C3">
            <w:pPr>
              <w:numPr>
                <w:ilvl w:val="0"/>
                <w:numId w:val="8"/>
              </w:numPr>
              <w:tabs>
                <w:tab w:val="num" w:pos="72"/>
              </w:tabs>
              <w:ind w:left="0" w:firstLine="72"/>
              <w:jc w:val="left"/>
              <w:rPr>
                <w:color w:val="000000" w:themeColor="text1"/>
                <w:szCs w:val="24"/>
              </w:rPr>
            </w:pPr>
            <w:r w:rsidRPr="0088019D">
              <w:rPr>
                <w:color w:val="000000" w:themeColor="text1"/>
                <w:szCs w:val="24"/>
              </w:rPr>
              <w:t xml:space="preserve">Сертификация по международным стандартам безопасности данных, в </w:t>
            </w:r>
            <w:proofErr w:type="spellStart"/>
            <w:r w:rsidRPr="0088019D">
              <w:rPr>
                <w:color w:val="000000" w:themeColor="text1"/>
                <w:szCs w:val="24"/>
              </w:rPr>
              <w:t>т.ч</w:t>
            </w:r>
            <w:proofErr w:type="spellEnd"/>
            <w:r w:rsidRPr="0088019D">
              <w:rPr>
                <w:color w:val="000000" w:themeColor="text1"/>
                <w:szCs w:val="24"/>
              </w:rPr>
              <w:t xml:space="preserve">. платежных системах, EMV, PCI DSS, PA DSS. </w:t>
            </w:r>
          </w:p>
        </w:tc>
      </w:tr>
      <w:tr w:rsidR="00B7135D" w:rsidRPr="001349EF" w:rsidTr="009F4500">
        <w:trPr>
          <w:trHeight w:val="479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88019D" w:rsidRDefault="00B7135D" w:rsidP="005908D9">
            <w:pPr>
              <w:tabs>
                <w:tab w:val="num" w:pos="72"/>
              </w:tabs>
              <w:ind w:firstLine="72"/>
              <w:rPr>
                <w:color w:val="000000" w:themeColor="text1"/>
                <w:szCs w:val="24"/>
              </w:rPr>
            </w:pPr>
            <w:r w:rsidRPr="0088019D">
              <w:rPr>
                <w:color w:val="000000" w:themeColor="text1"/>
                <w:szCs w:val="24"/>
              </w:rPr>
              <w:t>6. Наличие среди клиентов, прошедших сертификацию по стандартам PCI DSS.</w:t>
            </w:r>
            <w:r w:rsidR="00964377" w:rsidRPr="0088019D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B7135D" w:rsidRPr="001349EF" w:rsidTr="009F4500">
        <w:trPr>
          <w:trHeight w:val="489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2. </w:t>
            </w:r>
            <w:r w:rsidRPr="001349EF">
              <w:rPr>
                <w:b/>
                <w:bCs/>
                <w:szCs w:val="24"/>
              </w:rPr>
              <w:t>Архитектура решения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Архитектура с базой данных, доступная для онлайн обмена данными и обработки данных</w:t>
            </w:r>
            <w:r w:rsidR="00F93BB2">
              <w:rPr>
                <w:szCs w:val="24"/>
              </w:rPr>
              <w:t xml:space="preserve"> (синхронизация данных в режиме реального времени)</w:t>
            </w:r>
            <w:r w:rsidRPr="001349EF">
              <w:rPr>
                <w:szCs w:val="24"/>
              </w:rPr>
              <w:t>.</w:t>
            </w:r>
          </w:p>
        </w:tc>
      </w:tr>
      <w:tr w:rsidR="00B7135D" w:rsidRPr="001349EF" w:rsidTr="009F4500">
        <w:trPr>
          <w:trHeight w:val="225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bCs/>
                <w:szCs w:val="24"/>
              </w:rPr>
            </w:pPr>
            <w:r w:rsidRPr="001349EF">
              <w:rPr>
                <w:b/>
                <w:bCs/>
                <w:szCs w:val="24"/>
              </w:rPr>
              <w:t>3. Программное обеспечение</w:t>
            </w: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Модуль интеграции с АБС заказчика  </w:t>
            </w:r>
          </w:p>
        </w:tc>
      </w:tr>
      <w:tr w:rsidR="00B7135D" w:rsidRPr="001349EF" w:rsidTr="009F4500">
        <w:trPr>
          <w:trHeight w:val="13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Модуль интеграции  с </w:t>
            </w:r>
            <w:proofErr w:type="spellStart"/>
            <w:r w:rsidRPr="001349EF">
              <w:rPr>
                <w:szCs w:val="24"/>
              </w:rPr>
              <w:t>биллингом</w:t>
            </w:r>
            <w:proofErr w:type="spellEnd"/>
            <w:r w:rsidRPr="001349EF">
              <w:rPr>
                <w:szCs w:val="24"/>
              </w:rPr>
              <w:t xml:space="preserve"> банка </w:t>
            </w:r>
          </w:p>
        </w:tc>
      </w:tr>
      <w:tr w:rsidR="00B7135D" w:rsidRPr="001349EF" w:rsidTr="009F4500">
        <w:trPr>
          <w:trHeight w:val="36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F93BB2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4B0B22">
              <w:rPr>
                <w:color w:val="000000" w:themeColor="text1"/>
                <w:szCs w:val="24"/>
              </w:rPr>
              <w:t xml:space="preserve">Возможность </w:t>
            </w:r>
            <w:r w:rsidR="00B7135D" w:rsidRPr="004B0B22">
              <w:rPr>
                <w:color w:val="000000" w:themeColor="text1"/>
                <w:szCs w:val="24"/>
              </w:rPr>
              <w:t xml:space="preserve">интеграции со сторонними решениями интернет-банкинга и </w:t>
            </w:r>
            <w:proofErr w:type="gramStart"/>
            <w:r w:rsidR="00B7135D" w:rsidRPr="004B0B22">
              <w:rPr>
                <w:color w:val="000000" w:themeColor="text1"/>
                <w:szCs w:val="24"/>
              </w:rPr>
              <w:t>мобильного</w:t>
            </w:r>
            <w:proofErr w:type="gramEnd"/>
            <w:r w:rsidR="00B7135D" w:rsidRPr="004B0B22">
              <w:rPr>
                <w:color w:val="000000" w:themeColor="text1"/>
                <w:szCs w:val="24"/>
              </w:rPr>
              <w:t xml:space="preserve"> банкинга.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Модуль доступа онлайн к счетам 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Модуль онлайн уведомления клиентов об изменениях на счетах по СМС, E-</w:t>
            </w:r>
            <w:proofErr w:type="spellStart"/>
            <w:r w:rsidRPr="001349EF">
              <w:rPr>
                <w:szCs w:val="24"/>
              </w:rPr>
              <w:t>mail</w:t>
            </w:r>
            <w:proofErr w:type="spellEnd"/>
          </w:p>
        </w:tc>
      </w:tr>
      <w:tr w:rsidR="00B7135D" w:rsidRPr="001349EF" w:rsidTr="009F4500">
        <w:trPr>
          <w:trHeight w:val="27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Поддержка идентификации клиентов через удаленные онлайн каналы посредством платежных карт</w:t>
            </w:r>
          </w:p>
        </w:tc>
      </w:tr>
      <w:tr w:rsidR="00B7135D" w:rsidRPr="001349EF" w:rsidTr="009F4500">
        <w:trPr>
          <w:trHeight w:val="18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Поддержка нескольких типов авторизации клиентов при доступе через онлайн каналы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Модуль поддержки </w:t>
            </w:r>
            <w:proofErr w:type="spellStart"/>
            <w:r w:rsidRPr="001349EF">
              <w:rPr>
                <w:szCs w:val="24"/>
              </w:rPr>
              <w:t>мультивалютности</w:t>
            </w:r>
            <w:proofErr w:type="spellEnd"/>
            <w:r w:rsidRPr="001349EF">
              <w:rPr>
                <w:szCs w:val="24"/>
              </w:rPr>
              <w:t xml:space="preserve"> и мульти-кошельков.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 xml:space="preserve">Модуль поддержки </w:t>
            </w:r>
            <w:proofErr w:type="spellStart"/>
            <w:r w:rsidRPr="001349EF">
              <w:rPr>
                <w:szCs w:val="24"/>
              </w:rPr>
              <w:t>мультикарт</w:t>
            </w:r>
            <w:proofErr w:type="spellEnd"/>
            <w:r w:rsidRPr="001349EF">
              <w:rPr>
                <w:szCs w:val="24"/>
              </w:rPr>
              <w:t xml:space="preserve"> прикрепленный на один счет </w:t>
            </w:r>
          </w:p>
        </w:tc>
      </w:tr>
      <w:tr w:rsidR="00B7135D" w:rsidRPr="001349EF" w:rsidTr="009F4500">
        <w:trPr>
          <w:trHeight w:val="12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Система расчета комиссий и платежей.</w:t>
            </w:r>
          </w:p>
        </w:tc>
      </w:tr>
      <w:tr w:rsidR="00B7135D" w:rsidRPr="001349EF" w:rsidTr="009F4500">
        <w:trPr>
          <w:trHeight w:val="567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0F06C3">
            <w:pPr>
              <w:numPr>
                <w:ilvl w:val="0"/>
                <w:numId w:val="7"/>
              </w:numPr>
              <w:tabs>
                <w:tab w:val="clear" w:pos="720"/>
                <w:tab w:val="left" w:pos="413"/>
              </w:tabs>
              <w:ind w:left="0" w:firstLine="0"/>
              <w:jc w:val="left"/>
              <w:rPr>
                <w:szCs w:val="24"/>
              </w:rPr>
            </w:pPr>
            <w:r w:rsidRPr="001349EF">
              <w:rPr>
                <w:szCs w:val="24"/>
              </w:rPr>
              <w:t>Система мониторинга и предотвра</w:t>
            </w:r>
            <w:r>
              <w:rPr>
                <w:szCs w:val="24"/>
              </w:rPr>
              <w:t>щения мошеннических транзакций.</w:t>
            </w:r>
          </w:p>
        </w:tc>
      </w:tr>
      <w:tr w:rsidR="00B7135D" w:rsidRPr="001349EF" w:rsidTr="009F4500">
        <w:trPr>
          <w:trHeight w:val="543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4.</w:t>
            </w:r>
            <w:r>
              <w:rPr>
                <w:b/>
                <w:szCs w:val="24"/>
              </w:rPr>
              <w:t> </w:t>
            </w:r>
            <w:r w:rsidRPr="001349EF">
              <w:rPr>
                <w:b/>
                <w:szCs w:val="24"/>
              </w:rPr>
              <w:t>Удаленный доступ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 xml:space="preserve">«Тонкий клиент» для обеспечения удаленного доступа к централизованной БД для </w:t>
            </w:r>
            <w:proofErr w:type="spellStart"/>
            <w:r w:rsidRPr="001349EF">
              <w:rPr>
                <w:szCs w:val="24"/>
              </w:rPr>
              <w:t>ассоциатов</w:t>
            </w:r>
            <w:proofErr w:type="spellEnd"/>
            <w:r w:rsidRPr="001349EF">
              <w:rPr>
                <w:szCs w:val="24"/>
              </w:rPr>
              <w:t xml:space="preserve"> банка и филиалов </w:t>
            </w:r>
          </w:p>
        </w:tc>
      </w:tr>
      <w:tr w:rsidR="00B7135D" w:rsidRPr="001349EF" w:rsidTr="009F4500">
        <w:trPr>
          <w:trHeight w:val="543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1349EF">
              <w:rPr>
                <w:szCs w:val="24"/>
              </w:rPr>
              <w:t xml:space="preserve">«Тонкий клиент» для обеспечения удаленного доступа </w:t>
            </w:r>
            <w:r>
              <w:rPr>
                <w:szCs w:val="24"/>
              </w:rPr>
              <w:t xml:space="preserve">к централизованной БД для </w:t>
            </w:r>
            <w:proofErr w:type="spellStart"/>
            <w:proofErr w:type="gramStart"/>
            <w:r>
              <w:rPr>
                <w:szCs w:val="24"/>
              </w:rPr>
              <w:t>колл</w:t>
            </w:r>
            <w:proofErr w:type="spellEnd"/>
            <w:r>
              <w:rPr>
                <w:szCs w:val="24"/>
              </w:rPr>
              <w:t>-</w:t>
            </w:r>
            <w:r w:rsidRPr="001349EF">
              <w:rPr>
                <w:szCs w:val="24"/>
              </w:rPr>
              <w:t>центра</w:t>
            </w:r>
            <w:proofErr w:type="gramEnd"/>
            <w:r w:rsidRPr="001349EF">
              <w:rPr>
                <w:szCs w:val="24"/>
              </w:rPr>
              <w:t xml:space="preserve"> </w:t>
            </w:r>
          </w:p>
        </w:tc>
      </w:tr>
      <w:tr w:rsidR="00B7135D" w:rsidRPr="001349EF" w:rsidTr="009F4500">
        <w:trPr>
          <w:trHeight w:val="523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5. Обслуживание EMV-карт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 xml:space="preserve">Идентификация и авторизация клиентов посредством платежных карт (в </w:t>
            </w:r>
            <w:proofErr w:type="spellStart"/>
            <w:r w:rsidRPr="001349EF">
              <w:rPr>
                <w:szCs w:val="24"/>
              </w:rPr>
              <w:t>т.ч</w:t>
            </w:r>
            <w:proofErr w:type="spellEnd"/>
            <w:r w:rsidRPr="001349EF">
              <w:rPr>
                <w:szCs w:val="24"/>
              </w:rPr>
              <w:t>. стандарта EMV).</w:t>
            </w:r>
          </w:p>
        </w:tc>
      </w:tr>
      <w:tr w:rsidR="00B7135D" w:rsidRPr="007C425F" w:rsidTr="009F4500">
        <w:trPr>
          <w:trHeight w:val="180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6. Интерфейсы к внешним системам и протоколы.</w:t>
            </w:r>
          </w:p>
        </w:tc>
        <w:tc>
          <w:tcPr>
            <w:tcW w:w="7655" w:type="dxa"/>
          </w:tcPr>
          <w:p w:rsidR="00B7135D" w:rsidRPr="004B0B22" w:rsidRDefault="00B7135D" w:rsidP="00096955">
            <w:pPr>
              <w:ind w:firstLine="0"/>
              <w:rPr>
                <w:szCs w:val="24"/>
                <w:lang w:val="en-US"/>
              </w:rPr>
            </w:pPr>
            <w:r w:rsidRPr="009F4500">
              <w:rPr>
                <w:szCs w:val="24"/>
                <w:lang w:val="en-US"/>
              </w:rPr>
              <w:t>1. </w:t>
            </w:r>
            <w:r w:rsidRPr="001349EF">
              <w:rPr>
                <w:szCs w:val="24"/>
              </w:rPr>
              <w:t>Интерфейсы</w:t>
            </w:r>
            <w:r w:rsidRPr="001349EF">
              <w:rPr>
                <w:szCs w:val="24"/>
                <w:lang w:val="en-US"/>
              </w:rPr>
              <w:t xml:space="preserve"> </w:t>
            </w:r>
            <w:r w:rsidRPr="001349EF">
              <w:rPr>
                <w:szCs w:val="24"/>
              </w:rPr>
              <w:t>с</w:t>
            </w:r>
            <w:r w:rsidRPr="001349EF">
              <w:rPr>
                <w:szCs w:val="24"/>
                <w:lang w:val="en-US"/>
              </w:rPr>
              <w:t xml:space="preserve"> </w:t>
            </w:r>
            <w:r w:rsidRPr="001349EF">
              <w:rPr>
                <w:szCs w:val="24"/>
              </w:rPr>
              <w:t>МПС</w:t>
            </w:r>
            <w:r w:rsidR="004B0B22">
              <w:rPr>
                <w:szCs w:val="24"/>
                <w:lang w:val="en-US"/>
              </w:rPr>
              <w:t xml:space="preserve"> Visa</w:t>
            </w:r>
          </w:p>
        </w:tc>
      </w:tr>
      <w:tr w:rsidR="00B7135D" w:rsidRPr="001349EF" w:rsidTr="009F4500">
        <w:trPr>
          <w:trHeight w:val="548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B7135D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1349EF">
              <w:rPr>
                <w:szCs w:val="24"/>
              </w:rPr>
              <w:t xml:space="preserve">Наличие интерфейсов для </w:t>
            </w:r>
            <w:proofErr w:type="spellStart"/>
            <w:r w:rsidRPr="001349EF">
              <w:rPr>
                <w:szCs w:val="24"/>
              </w:rPr>
              <w:t>межхостового</w:t>
            </w:r>
            <w:proofErr w:type="spellEnd"/>
            <w:r w:rsidRPr="001349EF">
              <w:rPr>
                <w:szCs w:val="24"/>
              </w:rPr>
              <w:t xml:space="preserve"> обмена:</w:t>
            </w:r>
          </w:p>
          <w:p w:rsidR="00B7135D" w:rsidRPr="001349EF" w:rsidRDefault="00B7135D" w:rsidP="001349EF">
            <w:pPr>
              <w:ind w:firstLine="462"/>
              <w:rPr>
                <w:szCs w:val="24"/>
              </w:rPr>
            </w:pPr>
            <w:r>
              <w:rPr>
                <w:szCs w:val="24"/>
              </w:rPr>
              <w:t>- и</w:t>
            </w:r>
            <w:r w:rsidRPr="001349EF">
              <w:rPr>
                <w:szCs w:val="24"/>
              </w:rPr>
              <w:t xml:space="preserve">нтерфейс к внешним системам удаленного обслуживания (работающим через интернет или </w:t>
            </w:r>
            <w:proofErr w:type="spellStart"/>
            <w:r w:rsidRPr="001349EF">
              <w:rPr>
                <w:szCs w:val="24"/>
              </w:rPr>
              <w:t>эквайринговые</w:t>
            </w:r>
            <w:proofErr w:type="spellEnd"/>
            <w:r w:rsidRPr="001349EF">
              <w:rPr>
                <w:szCs w:val="24"/>
              </w:rPr>
              <w:t xml:space="preserve"> сети)</w:t>
            </w:r>
            <w:r>
              <w:rPr>
                <w:szCs w:val="24"/>
              </w:rPr>
              <w:t>;</w:t>
            </w:r>
          </w:p>
        </w:tc>
      </w:tr>
      <w:tr w:rsidR="00B7135D" w:rsidRPr="001349EF" w:rsidTr="009F4500">
        <w:trPr>
          <w:trHeight w:val="31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   - </w:t>
            </w:r>
            <w:r w:rsidRPr="001349EF">
              <w:rPr>
                <w:szCs w:val="24"/>
              </w:rPr>
              <w:t>онлайн API - командный интерфейс с защищенным доступом для доступа через сетевые приложения.</w:t>
            </w:r>
          </w:p>
        </w:tc>
      </w:tr>
      <w:tr w:rsidR="00B7135D" w:rsidRPr="001349EF" w:rsidTr="009F4500">
        <w:trPr>
          <w:trHeight w:val="671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7.</w:t>
            </w:r>
            <w:r>
              <w:rPr>
                <w:b/>
                <w:szCs w:val="24"/>
              </w:rPr>
              <w:t> </w:t>
            </w:r>
            <w:r w:rsidRPr="001349EF">
              <w:rPr>
                <w:b/>
                <w:szCs w:val="24"/>
              </w:rPr>
              <w:t>Модули безопасности (HSM), используемые с системой.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Необходимая возможность работы с крипто-оборудованием.</w:t>
            </w:r>
          </w:p>
        </w:tc>
      </w:tr>
      <w:tr w:rsidR="00B7135D" w:rsidRPr="001349EF" w:rsidTr="009F4500">
        <w:trPr>
          <w:trHeight w:val="165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. </w:t>
            </w:r>
            <w:r w:rsidRPr="001349EF">
              <w:rPr>
                <w:b/>
                <w:szCs w:val="24"/>
              </w:rPr>
              <w:t xml:space="preserve">Сетевые протоколы. 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Поддержка протоколов TCP/IP.</w:t>
            </w:r>
          </w:p>
        </w:tc>
      </w:tr>
      <w:tr w:rsidR="00B7135D" w:rsidRPr="001349EF" w:rsidTr="009F4500">
        <w:trPr>
          <w:trHeight w:val="165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9. </w:t>
            </w:r>
            <w:r w:rsidRPr="001349EF">
              <w:rPr>
                <w:b/>
                <w:szCs w:val="24"/>
              </w:rPr>
              <w:t xml:space="preserve">NDC, DDC, NDC + </w:t>
            </w:r>
            <w:proofErr w:type="spellStart"/>
            <w:r w:rsidRPr="001349EF">
              <w:rPr>
                <w:b/>
                <w:szCs w:val="24"/>
              </w:rPr>
              <w:t>server</w:t>
            </w:r>
            <w:proofErr w:type="spellEnd"/>
            <w:r w:rsidRPr="001349EF">
              <w:rPr>
                <w:b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 xml:space="preserve">Для подключения банкоматов и киосков.  Предоставить документацию </w:t>
            </w:r>
          </w:p>
        </w:tc>
      </w:tr>
      <w:tr w:rsidR="00B7135D" w:rsidRPr="001349EF" w:rsidTr="009F4500">
        <w:trPr>
          <w:trHeight w:val="165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10. </w:t>
            </w:r>
            <w:r w:rsidRPr="001349EF">
              <w:rPr>
                <w:b/>
                <w:szCs w:val="24"/>
              </w:rPr>
              <w:t xml:space="preserve">3D </w:t>
            </w:r>
            <w:proofErr w:type="spellStart"/>
            <w:r w:rsidRPr="001349EF">
              <w:rPr>
                <w:b/>
                <w:szCs w:val="24"/>
              </w:rPr>
              <w:t>Secure</w:t>
            </w:r>
            <w:proofErr w:type="spellEnd"/>
            <w:r w:rsidRPr="001349EF">
              <w:rPr>
                <w:b/>
                <w:szCs w:val="24"/>
              </w:rPr>
              <w:t xml:space="preserve"> ACS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 xml:space="preserve">Модуль для осуществления платежей в безопасной среде для </w:t>
            </w:r>
            <w:proofErr w:type="spellStart"/>
            <w:r w:rsidRPr="001349EF">
              <w:rPr>
                <w:szCs w:val="24"/>
              </w:rPr>
              <w:t>картодержателей</w:t>
            </w:r>
            <w:proofErr w:type="spellEnd"/>
            <w:r w:rsidRPr="001349EF">
              <w:rPr>
                <w:szCs w:val="24"/>
              </w:rPr>
              <w:t xml:space="preserve"> банка</w:t>
            </w:r>
            <w:r>
              <w:rPr>
                <w:szCs w:val="24"/>
              </w:rPr>
              <w:t>. Указать версию и условия обновления на новые версии.</w:t>
            </w:r>
            <w:r w:rsidRPr="001349EF">
              <w:rPr>
                <w:szCs w:val="24"/>
              </w:rPr>
              <w:t xml:space="preserve"> </w:t>
            </w:r>
          </w:p>
        </w:tc>
      </w:tr>
      <w:tr w:rsidR="00B7135D" w:rsidRPr="001349EF" w:rsidTr="009F4500">
        <w:trPr>
          <w:trHeight w:val="165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11. </w:t>
            </w:r>
            <w:r w:rsidRPr="001349EF">
              <w:rPr>
                <w:b/>
                <w:szCs w:val="24"/>
              </w:rPr>
              <w:t xml:space="preserve">3D </w:t>
            </w:r>
            <w:proofErr w:type="spellStart"/>
            <w:r w:rsidRPr="001349EF">
              <w:rPr>
                <w:b/>
                <w:szCs w:val="24"/>
              </w:rPr>
              <w:t>Secure</w:t>
            </w:r>
            <w:proofErr w:type="spellEnd"/>
            <w:r w:rsidRPr="001349EF">
              <w:rPr>
                <w:b/>
                <w:szCs w:val="24"/>
              </w:rPr>
              <w:t xml:space="preserve"> MPI 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Модуль для осуществления платежей в безопасной среде для торговых точек (</w:t>
            </w:r>
            <w:proofErr w:type="spellStart"/>
            <w:r w:rsidRPr="001349EF">
              <w:rPr>
                <w:szCs w:val="24"/>
              </w:rPr>
              <w:t>мерчантов</w:t>
            </w:r>
            <w:proofErr w:type="spellEnd"/>
            <w:r w:rsidRPr="001349EF">
              <w:rPr>
                <w:szCs w:val="24"/>
              </w:rPr>
              <w:t>) банка</w:t>
            </w:r>
            <w:r>
              <w:rPr>
                <w:szCs w:val="24"/>
              </w:rPr>
              <w:t>. Указать версию и условия обновления на новые версии.</w:t>
            </w:r>
          </w:p>
        </w:tc>
      </w:tr>
      <w:tr w:rsidR="00B7135D" w:rsidRPr="001913DE" w:rsidTr="009F4500">
        <w:trPr>
          <w:trHeight w:val="990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12. </w:t>
            </w:r>
            <w:r w:rsidRPr="001349EF">
              <w:rPr>
                <w:b/>
                <w:szCs w:val="24"/>
              </w:rPr>
              <w:t>Конфигурация системы.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Необходима реализация отказоустойчивой конфигурации с тестовым сервером.</w:t>
            </w:r>
          </w:p>
          <w:p w:rsidR="00B7135D" w:rsidRPr="001349EF" w:rsidRDefault="00B7135D" w:rsidP="001349EF">
            <w:pPr>
              <w:ind w:firstLine="0"/>
              <w:rPr>
                <w:szCs w:val="24"/>
                <w:lang w:val="en-US"/>
              </w:rPr>
            </w:pPr>
            <w:proofErr w:type="spellStart"/>
            <w:r w:rsidRPr="001349EF">
              <w:rPr>
                <w:color w:val="000000"/>
                <w:szCs w:val="24"/>
                <w:lang w:val="en-US"/>
              </w:rPr>
              <w:t>DataBase</w:t>
            </w:r>
            <w:proofErr w:type="spellEnd"/>
            <w:r w:rsidRPr="001349EF">
              <w:rPr>
                <w:color w:val="000000"/>
                <w:szCs w:val="24"/>
                <w:lang w:val="en-US"/>
              </w:rPr>
              <w:t xml:space="preserve"> Server, Test and Development Server, Switches, Application server, Disk and Files Storage.</w:t>
            </w:r>
          </w:p>
        </w:tc>
      </w:tr>
      <w:tr w:rsidR="00B7135D" w:rsidRPr="001913DE" w:rsidTr="009F4500">
        <w:trPr>
          <w:trHeight w:val="179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Pr="001349EF">
              <w:rPr>
                <w:b/>
                <w:szCs w:val="24"/>
              </w:rPr>
              <w:t>. Операционная система.</w:t>
            </w:r>
          </w:p>
        </w:tc>
        <w:tc>
          <w:tcPr>
            <w:tcW w:w="7655" w:type="dxa"/>
          </w:tcPr>
          <w:p w:rsidR="00B7135D" w:rsidRPr="009F4500" w:rsidRDefault="00B7135D" w:rsidP="007E79C5">
            <w:pPr>
              <w:ind w:firstLine="0"/>
              <w:rPr>
                <w:szCs w:val="24"/>
                <w:lang w:val="en-US"/>
              </w:rPr>
            </w:pPr>
            <w:r w:rsidRPr="009F4500">
              <w:rPr>
                <w:szCs w:val="24"/>
                <w:lang w:val="en-US"/>
              </w:rPr>
              <w:t>1. </w:t>
            </w:r>
            <w:r w:rsidRPr="001349EF">
              <w:rPr>
                <w:szCs w:val="24"/>
                <w:lang w:val="en-US"/>
              </w:rPr>
              <w:t>Unix/Linux/Windows Server, Solaris</w:t>
            </w:r>
            <w:r w:rsidRPr="009F4500">
              <w:rPr>
                <w:szCs w:val="24"/>
                <w:lang w:val="en-US"/>
              </w:rPr>
              <w:t>.</w:t>
            </w:r>
          </w:p>
        </w:tc>
      </w:tr>
      <w:tr w:rsidR="00B7135D" w:rsidRPr="001349EF" w:rsidTr="009F4500">
        <w:trPr>
          <w:trHeight w:val="930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  <w:r w:rsidRPr="001349EF">
              <w:rPr>
                <w:b/>
                <w:szCs w:val="24"/>
              </w:rPr>
              <w:t>. СУБД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Продукты ORACLE, версия не ниже 11</w:t>
            </w:r>
          </w:p>
          <w:p w:rsidR="00B7135D" w:rsidRPr="001349EF" w:rsidRDefault="00B7135D" w:rsidP="005908D9">
            <w:pPr>
              <w:rPr>
                <w:szCs w:val="24"/>
              </w:rPr>
            </w:pPr>
          </w:p>
        </w:tc>
      </w:tr>
      <w:tr w:rsidR="00B7135D" w:rsidRPr="001349EF" w:rsidTr="009F4500">
        <w:trPr>
          <w:trHeight w:val="261"/>
        </w:trPr>
        <w:tc>
          <w:tcPr>
            <w:tcW w:w="2410" w:type="dxa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  <w:r w:rsidRPr="001349EF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 </w:t>
            </w:r>
            <w:r w:rsidRPr="001349EF">
              <w:rPr>
                <w:b/>
                <w:szCs w:val="24"/>
              </w:rPr>
              <w:t>Аппаратная платформа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Реализация решения на платформах IBM, SUN, HP, x86</w:t>
            </w:r>
            <w:r w:rsidR="005B69B7" w:rsidRPr="009F4500">
              <w:rPr>
                <w:szCs w:val="24"/>
              </w:rPr>
              <w:t xml:space="preserve">, </w:t>
            </w:r>
            <w:r w:rsidR="005B69B7">
              <w:rPr>
                <w:szCs w:val="24"/>
                <w:lang w:val="en-US"/>
              </w:rPr>
              <w:t>Intel</w:t>
            </w:r>
            <w:r w:rsidR="005B69B7" w:rsidRPr="009F4500">
              <w:rPr>
                <w:szCs w:val="24"/>
              </w:rPr>
              <w:t xml:space="preserve">, </w:t>
            </w:r>
            <w:r w:rsidR="005B69B7">
              <w:rPr>
                <w:szCs w:val="24"/>
                <w:lang w:val="en-US"/>
              </w:rPr>
              <w:t>Dell</w:t>
            </w:r>
            <w:r w:rsidR="005B69B7" w:rsidRPr="009F4500">
              <w:rPr>
                <w:szCs w:val="24"/>
              </w:rPr>
              <w:t xml:space="preserve">, </w:t>
            </w:r>
            <w:r w:rsidR="005B69B7">
              <w:rPr>
                <w:szCs w:val="24"/>
                <w:lang w:val="en-US"/>
              </w:rPr>
              <w:t>Cisco</w:t>
            </w:r>
            <w:r w:rsidRPr="001349EF">
              <w:rPr>
                <w:szCs w:val="24"/>
              </w:rPr>
              <w:t xml:space="preserve"> и др.</w:t>
            </w:r>
          </w:p>
        </w:tc>
      </w:tr>
      <w:tr w:rsidR="00B7135D" w:rsidRPr="001349EF" w:rsidTr="009F4500">
        <w:trPr>
          <w:trHeight w:val="240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 w:rsidRPr="001349EF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1349EF">
              <w:rPr>
                <w:b/>
                <w:szCs w:val="24"/>
              </w:rPr>
              <w:t xml:space="preserve">. </w:t>
            </w:r>
            <w:proofErr w:type="spellStart"/>
            <w:r w:rsidRPr="001349EF">
              <w:rPr>
                <w:b/>
                <w:szCs w:val="24"/>
              </w:rPr>
              <w:t>Бэк</w:t>
            </w:r>
            <w:proofErr w:type="spellEnd"/>
            <w:r w:rsidRPr="001349EF">
              <w:rPr>
                <w:b/>
                <w:szCs w:val="24"/>
              </w:rPr>
              <w:t xml:space="preserve">-офис карточных счетов </w:t>
            </w:r>
          </w:p>
        </w:tc>
        <w:tc>
          <w:tcPr>
            <w:tcW w:w="7655" w:type="dxa"/>
          </w:tcPr>
          <w:p w:rsidR="00B7135D" w:rsidRPr="001349EF" w:rsidRDefault="00B7135D" w:rsidP="005908D9">
            <w:pPr>
              <w:pStyle w:val="BodyText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1349EF">
              <w:rPr>
                <w:sz w:val="24"/>
                <w:szCs w:val="24"/>
              </w:rPr>
              <w:t>Расчет процентов, ведение карт-счетов</w:t>
            </w:r>
          </w:p>
        </w:tc>
      </w:tr>
      <w:tr w:rsidR="00B7135D" w:rsidRPr="001349EF" w:rsidTr="009F4500">
        <w:trPr>
          <w:trHeight w:val="405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1349EF">
              <w:rPr>
                <w:szCs w:val="24"/>
              </w:rPr>
              <w:t>Осуществление операций по счетам: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 баланс по счету</w:t>
            </w:r>
            <w:r>
              <w:rPr>
                <w:szCs w:val="24"/>
              </w:rPr>
              <w:t>;</w:t>
            </w:r>
            <w:r w:rsidRPr="001349EF">
              <w:rPr>
                <w:szCs w:val="24"/>
              </w:rPr>
              <w:tab/>
            </w:r>
            <w:r w:rsidRPr="001349EF">
              <w:rPr>
                <w:szCs w:val="24"/>
              </w:rPr>
              <w:tab/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 мини-выписка</w:t>
            </w:r>
            <w:r>
              <w:rPr>
                <w:szCs w:val="24"/>
              </w:rPr>
              <w:t>;</w:t>
            </w:r>
            <w:r w:rsidRPr="001349EF">
              <w:rPr>
                <w:szCs w:val="24"/>
              </w:rPr>
              <w:tab/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 зачисление на счёт</w:t>
            </w:r>
            <w:r>
              <w:rPr>
                <w:szCs w:val="24"/>
              </w:rPr>
              <w:t>;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 расходные операции по счёту</w:t>
            </w:r>
            <w:r>
              <w:rPr>
                <w:szCs w:val="24"/>
              </w:rPr>
              <w:t>;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1349EF">
              <w:rPr>
                <w:szCs w:val="24"/>
              </w:rPr>
              <w:t>изменение баланса по данным из внешней учетной системы</w:t>
            </w:r>
            <w:r>
              <w:rPr>
                <w:szCs w:val="24"/>
              </w:rPr>
              <w:t>.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349EF">
              <w:rPr>
                <w:szCs w:val="24"/>
              </w:rPr>
              <w:t>Кредитные карты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proofErr w:type="spellStart"/>
            <w:r w:rsidRPr="001349EF">
              <w:rPr>
                <w:szCs w:val="24"/>
              </w:rPr>
              <w:t>Cashback</w:t>
            </w:r>
            <w:proofErr w:type="spellEnd"/>
            <w:r w:rsidRPr="001349EF">
              <w:rPr>
                <w:szCs w:val="24"/>
              </w:rPr>
              <w:t xml:space="preserve"> </w:t>
            </w:r>
          </w:p>
          <w:p w:rsidR="00B7135D" w:rsidRPr="001349EF" w:rsidRDefault="00B7135D" w:rsidP="001349EF">
            <w:pPr>
              <w:ind w:firstLine="182"/>
              <w:rPr>
                <w:szCs w:val="24"/>
              </w:rPr>
            </w:pPr>
            <w:r w:rsidRPr="001349EF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1349EF">
              <w:rPr>
                <w:szCs w:val="24"/>
              </w:rPr>
              <w:t xml:space="preserve">Переброс средств со счета на счет </w:t>
            </w:r>
          </w:p>
        </w:tc>
      </w:tr>
      <w:tr w:rsidR="00B7135D" w:rsidRPr="001349EF" w:rsidTr="009F4500">
        <w:trPr>
          <w:trHeight w:val="495"/>
        </w:trPr>
        <w:tc>
          <w:tcPr>
            <w:tcW w:w="2410" w:type="dxa"/>
            <w:vMerge w:val="restart"/>
          </w:tcPr>
          <w:p w:rsidR="00B7135D" w:rsidRPr="001349EF" w:rsidRDefault="00B7135D" w:rsidP="006B23DB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  <w:r w:rsidRPr="001349EF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 </w:t>
            </w:r>
            <w:r w:rsidRPr="001349EF">
              <w:rPr>
                <w:b/>
                <w:szCs w:val="24"/>
              </w:rPr>
              <w:t>Поддержка авторизации клиентов</w:t>
            </w: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На основе платежных карт с магнитной полосой;</w:t>
            </w:r>
          </w:p>
        </w:tc>
      </w:tr>
      <w:tr w:rsidR="00B7135D" w:rsidRPr="001349EF" w:rsidTr="009F4500">
        <w:trPr>
          <w:trHeight w:val="490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1349EF">
              <w:rPr>
                <w:szCs w:val="24"/>
              </w:rPr>
              <w:t>На основе платежных карт микропроцессорных.</w:t>
            </w:r>
          </w:p>
        </w:tc>
      </w:tr>
      <w:tr w:rsidR="00B7135D" w:rsidRPr="001349EF" w:rsidTr="009F4500">
        <w:trPr>
          <w:trHeight w:val="568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1349EF">
              <w:rPr>
                <w:szCs w:val="24"/>
              </w:rPr>
              <w:t>NFC</w:t>
            </w:r>
          </w:p>
        </w:tc>
      </w:tr>
      <w:tr w:rsidR="00B7135D" w:rsidRPr="001349EF" w:rsidTr="009F4500">
        <w:trPr>
          <w:trHeight w:val="548"/>
        </w:trPr>
        <w:tc>
          <w:tcPr>
            <w:tcW w:w="2410" w:type="dxa"/>
            <w:vMerge/>
          </w:tcPr>
          <w:p w:rsidR="00B7135D" w:rsidRPr="001349EF" w:rsidRDefault="00B7135D" w:rsidP="006B23DB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1349E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4. </w:t>
            </w:r>
            <w:proofErr w:type="spellStart"/>
            <w:r w:rsidRPr="001349EF">
              <w:rPr>
                <w:szCs w:val="24"/>
              </w:rPr>
              <w:t>Contactless</w:t>
            </w:r>
            <w:proofErr w:type="spellEnd"/>
          </w:p>
        </w:tc>
      </w:tr>
      <w:tr w:rsidR="00B7135D" w:rsidRPr="001349EF" w:rsidTr="009F4500">
        <w:trPr>
          <w:trHeight w:val="255"/>
        </w:trPr>
        <w:tc>
          <w:tcPr>
            <w:tcW w:w="2410" w:type="dxa"/>
          </w:tcPr>
          <w:p w:rsidR="00B7135D" w:rsidRPr="001349EF" w:rsidRDefault="00B7135D" w:rsidP="00DE1C1F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Pr="001349EF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 </w:t>
            </w:r>
            <w:proofErr w:type="spellStart"/>
            <w:proofErr w:type="gramStart"/>
            <w:r w:rsidRPr="001349EF">
              <w:rPr>
                <w:b/>
                <w:szCs w:val="24"/>
              </w:rPr>
              <w:t>Дополнитель</w:t>
            </w:r>
            <w:proofErr w:type="spellEnd"/>
            <w:r>
              <w:rPr>
                <w:b/>
                <w:szCs w:val="24"/>
                <w:lang w:val="en-US"/>
              </w:rPr>
              <w:t>-</w:t>
            </w:r>
            <w:proofErr w:type="spellStart"/>
            <w:r w:rsidRPr="001349EF">
              <w:rPr>
                <w:b/>
                <w:szCs w:val="24"/>
              </w:rPr>
              <w:t>ные</w:t>
            </w:r>
            <w:proofErr w:type="spellEnd"/>
            <w:proofErr w:type="gramEnd"/>
            <w:r w:rsidRPr="001349EF">
              <w:rPr>
                <w:b/>
                <w:szCs w:val="24"/>
              </w:rPr>
              <w:t xml:space="preserve"> требования</w:t>
            </w:r>
          </w:p>
        </w:tc>
        <w:tc>
          <w:tcPr>
            <w:tcW w:w="7655" w:type="dxa"/>
          </w:tcPr>
          <w:p w:rsidR="00B7135D" w:rsidRPr="001349EF" w:rsidRDefault="00B7135D" w:rsidP="00DE1C1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1349EF">
              <w:rPr>
                <w:szCs w:val="24"/>
              </w:rPr>
              <w:t>Масштабируемость решения – по мере роста бизнеса увеличение производительности, минимизация первоначальных затрат.</w:t>
            </w:r>
          </w:p>
        </w:tc>
      </w:tr>
      <w:tr w:rsidR="00B7135D" w:rsidRPr="001349EF" w:rsidTr="009F4500">
        <w:trPr>
          <w:trHeight w:val="255"/>
        </w:trPr>
        <w:tc>
          <w:tcPr>
            <w:tcW w:w="2410" w:type="dxa"/>
          </w:tcPr>
          <w:p w:rsidR="00B7135D" w:rsidRPr="001349EF" w:rsidRDefault="00B7135D" w:rsidP="00DE1C1F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DE1C1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1349EF">
              <w:rPr>
                <w:szCs w:val="24"/>
              </w:rPr>
              <w:t>Интеграция с АБС заказчика.</w:t>
            </w:r>
          </w:p>
        </w:tc>
      </w:tr>
      <w:tr w:rsidR="00B7135D" w:rsidRPr="001349EF" w:rsidTr="009F4500">
        <w:trPr>
          <w:trHeight w:val="255"/>
        </w:trPr>
        <w:tc>
          <w:tcPr>
            <w:tcW w:w="2410" w:type="dxa"/>
          </w:tcPr>
          <w:p w:rsidR="00B7135D" w:rsidRPr="001349EF" w:rsidRDefault="00B7135D" w:rsidP="00DE1C1F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DE1C1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1349EF">
              <w:rPr>
                <w:szCs w:val="24"/>
              </w:rPr>
              <w:t>Обучение сотрудников на регулярной основе</w:t>
            </w:r>
          </w:p>
        </w:tc>
      </w:tr>
      <w:tr w:rsidR="00B7135D" w:rsidRPr="001349EF" w:rsidTr="009F4500">
        <w:trPr>
          <w:trHeight w:val="255"/>
        </w:trPr>
        <w:tc>
          <w:tcPr>
            <w:tcW w:w="2410" w:type="dxa"/>
          </w:tcPr>
          <w:p w:rsidR="00B7135D" w:rsidRPr="001349EF" w:rsidRDefault="00B7135D" w:rsidP="00DE1C1F">
            <w:pPr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B7135D" w:rsidRPr="001349EF" w:rsidRDefault="00B7135D" w:rsidP="00DE1C1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4. </w:t>
            </w:r>
            <w:r w:rsidRPr="001349EF">
              <w:rPr>
                <w:szCs w:val="24"/>
              </w:rPr>
              <w:t>Наличие технической поддержки, работающей на русском языке, в режимах 8/5 либо 24/7.</w:t>
            </w:r>
          </w:p>
        </w:tc>
      </w:tr>
    </w:tbl>
    <w:p w:rsidR="00B7135D" w:rsidRDefault="00B7135D" w:rsidP="009F4500">
      <w:pPr>
        <w:pStyle w:val="3"/>
        <w:numPr>
          <w:ilvl w:val="0"/>
          <w:numId w:val="0"/>
        </w:numPr>
        <w:spacing w:before="0"/>
      </w:pPr>
      <w:bookmarkStart w:id="21" w:name="_Toc523928543"/>
      <w:r>
        <w:t xml:space="preserve">* </w:t>
      </w:r>
      <w:r w:rsidR="005B69B7">
        <w:t xml:space="preserve">процессинговое </w:t>
      </w:r>
      <w:proofErr w:type="gramStart"/>
      <w:r w:rsidR="005B69B7">
        <w:t xml:space="preserve">решение, </w:t>
      </w:r>
      <w:r>
        <w:t>отвечающ</w:t>
      </w:r>
      <w:r w:rsidR="005B69B7">
        <w:t>ее</w:t>
      </w:r>
      <w:r>
        <w:t xml:space="preserve"> наибольшему количеству требований будет</w:t>
      </w:r>
      <w:proofErr w:type="gramEnd"/>
      <w:r>
        <w:t xml:space="preserve"> выбран на конкурсной основе</w:t>
      </w:r>
      <w:bookmarkEnd w:id="21"/>
    </w:p>
    <w:p w:rsidR="00052CD0" w:rsidRPr="0045220C" w:rsidRDefault="00052CD0" w:rsidP="00881A22">
      <w:pPr>
        <w:pStyle w:val="3"/>
      </w:pPr>
      <w:bookmarkStart w:id="22" w:name="_Toc450829638"/>
      <w:bookmarkStart w:id="23" w:name="_Toc478776366"/>
      <w:bookmarkStart w:id="24" w:name="_Toc523928544"/>
      <w:r w:rsidRPr="0045220C">
        <w:t>Условия эксплуатации и окружающая среда</w:t>
      </w:r>
      <w:bookmarkEnd w:id="22"/>
      <w:bookmarkEnd w:id="23"/>
      <w:bookmarkEnd w:id="24"/>
    </w:p>
    <w:p w:rsidR="00052CD0" w:rsidRPr="007A6749" w:rsidRDefault="00052CD0" w:rsidP="00052CD0">
      <w:r w:rsidRPr="007A6749">
        <w:t xml:space="preserve">Условия эксплуатации и окружающая среда объекта автоматизации: </w:t>
      </w:r>
    </w:p>
    <w:p w:rsidR="00052CD0" w:rsidRPr="007A6749" w:rsidRDefault="00052CD0" w:rsidP="000F06C3">
      <w:pPr>
        <w:pStyle w:val="aa"/>
        <w:numPr>
          <w:ilvl w:val="0"/>
          <w:numId w:val="3"/>
        </w:numPr>
        <w:contextualSpacing w:val="0"/>
      </w:pPr>
      <w:r w:rsidRPr="007A6749">
        <w:t xml:space="preserve">Система должна эксплуатироваться на оборудовании, предназначенных для использования в системе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="005B69B7" w:rsidRPr="009F4500">
        <w:t>,</w:t>
      </w:r>
      <w:proofErr w:type="gramEnd"/>
      <w:r w:rsidR="005B69B7" w:rsidRPr="009F4500">
        <w:t xml:space="preserve"> </w:t>
      </w:r>
      <w:r w:rsidR="005B69B7">
        <w:t>на основе технических требований Исполнителя</w:t>
      </w:r>
      <w:r w:rsidRPr="007A6749">
        <w:t>;</w:t>
      </w:r>
    </w:p>
    <w:p w:rsidR="00052CD0" w:rsidRPr="007A6749" w:rsidRDefault="00052CD0" w:rsidP="00881A22">
      <w:pPr>
        <w:pStyle w:val="3"/>
      </w:pPr>
      <w:bookmarkStart w:id="25" w:name="_Toc523928545"/>
      <w:r w:rsidRPr="007A6749">
        <w:t>Требования к надёжности</w:t>
      </w:r>
      <w:bookmarkEnd w:id="25"/>
    </w:p>
    <w:p w:rsidR="00052CD0" w:rsidRPr="007A6749" w:rsidRDefault="00052CD0" w:rsidP="00052CD0">
      <w:r w:rsidRPr="007A6749">
        <w:t xml:space="preserve">Надёжность системы </w:t>
      </w:r>
      <w:r w:rsidR="00D5562E">
        <w:t>процессинга МПС</w:t>
      </w:r>
      <w:r w:rsidRPr="007A6749">
        <w:t xml:space="preserve"> </w:t>
      </w:r>
      <w:r w:rsidR="005908D9">
        <w:t xml:space="preserve">в </w:t>
      </w:r>
      <w:r w:rsidR="0096366C">
        <w:t>АКБ</w:t>
      </w:r>
      <w:r w:rsidR="007A406F">
        <w:t xml:space="preserve"> “Азия Альянс банк” </w:t>
      </w:r>
      <w:r w:rsidRPr="007A6749">
        <w:t>должна достигаться согласованным применением комплекса организационных, процедурных и программно-технических мер в процессе эксплуатации системы.</w:t>
      </w:r>
    </w:p>
    <w:p w:rsidR="00052CD0" w:rsidRPr="007A6749" w:rsidRDefault="00052CD0" w:rsidP="00052CD0">
      <w:pPr>
        <w:spacing w:before="120" w:after="120"/>
      </w:pPr>
      <w:r w:rsidRPr="007A6749">
        <w:t>Комплекс должен обеспечивать работу пользователей 24 часа в сутки, 7 дней в неделю, 365 дней в году.</w:t>
      </w:r>
    </w:p>
    <w:p w:rsidR="00052CD0" w:rsidRPr="007A6749" w:rsidRDefault="00052CD0" w:rsidP="00052CD0">
      <w:pPr>
        <w:spacing w:before="120" w:after="120"/>
      </w:pPr>
      <w:r w:rsidRPr="007A6749">
        <w:t>Должна быть обеспечена отказоустойчивость сервисного уровня, унифицированные способы предоставления услуг для любых типов включений, доступность сети и услуг 24 часа в сутки 7 дней в неделю, резервирование каналов связи и основных модулей, обработка больших объемов данных.</w:t>
      </w:r>
    </w:p>
    <w:p w:rsidR="00052CD0" w:rsidRPr="007A6749" w:rsidRDefault="00052CD0" w:rsidP="00881A22">
      <w:pPr>
        <w:pStyle w:val="3"/>
      </w:pPr>
      <w:bookmarkStart w:id="26" w:name="_Toc523928546"/>
      <w:r w:rsidRPr="007A6749">
        <w:t>Требования безопасности</w:t>
      </w:r>
      <w:bookmarkEnd w:id="26"/>
    </w:p>
    <w:p w:rsidR="00052CD0" w:rsidRDefault="00052CD0" w:rsidP="00052CD0">
      <w:pPr>
        <w:spacing w:before="120" w:after="120"/>
      </w:pPr>
      <w:r w:rsidRPr="007A6749">
        <w:t xml:space="preserve">Требования по обеспечению безопасности при </w:t>
      </w:r>
      <w:r w:rsidR="005908D9">
        <w:t xml:space="preserve">установке, настройке, </w:t>
      </w:r>
      <w:r w:rsidRPr="007A6749">
        <w:t xml:space="preserve">эксплуатации, </w:t>
      </w:r>
      <w:r w:rsidR="005908D9">
        <w:t xml:space="preserve">и </w:t>
      </w:r>
      <w:r w:rsidRPr="007A6749">
        <w:t xml:space="preserve">обслуживании системы </w:t>
      </w:r>
      <w:r w:rsidR="005908D9">
        <w:t xml:space="preserve">МПС в </w:t>
      </w:r>
      <w:r w:rsidR="0096366C">
        <w:t>АКБ</w:t>
      </w:r>
      <w:r w:rsidR="007A406F">
        <w:t xml:space="preserve"> “Азия Альянс банк” </w:t>
      </w:r>
      <w:r w:rsidR="00A63D35">
        <w:t xml:space="preserve">должны соответствовать стандарту безопасности </w:t>
      </w:r>
      <w:r w:rsidR="00A63D35">
        <w:rPr>
          <w:lang w:val="en-US"/>
        </w:rPr>
        <w:t>P</w:t>
      </w:r>
      <w:proofErr w:type="gramStart"/>
      <w:r w:rsidR="00A63D35">
        <w:t>С</w:t>
      </w:r>
      <w:proofErr w:type="gramEnd"/>
      <w:r w:rsidR="00A63D35">
        <w:rPr>
          <w:lang w:val="en-US"/>
        </w:rPr>
        <w:t>I</w:t>
      </w:r>
      <w:r w:rsidR="00A63D35">
        <w:t>-</w:t>
      </w:r>
      <w:r w:rsidR="00A63D35">
        <w:rPr>
          <w:lang w:val="en-US"/>
        </w:rPr>
        <w:t>DSS</w:t>
      </w:r>
      <w:r w:rsidR="00A63D35">
        <w:t xml:space="preserve"> и нормативными актами</w:t>
      </w:r>
      <w:r w:rsidR="00A80B50">
        <w:t>,</w:t>
      </w:r>
      <w:r w:rsidR="00A63D35">
        <w:t xml:space="preserve"> используемыми банками Республики Узбекистан </w:t>
      </w:r>
      <w:r w:rsidR="00A80B50">
        <w:t>в сфере информационной безопасности</w:t>
      </w:r>
      <w:r w:rsidRPr="007A6749">
        <w:t>.</w:t>
      </w:r>
    </w:p>
    <w:p w:rsidR="00052CD0" w:rsidRPr="007A6749" w:rsidRDefault="00052CD0" w:rsidP="00881A22">
      <w:pPr>
        <w:pStyle w:val="3"/>
      </w:pPr>
      <w:bookmarkStart w:id="27" w:name="_Toc523928547"/>
      <w:r w:rsidRPr="007A6749">
        <w:t>Требования по патентной чистоте</w:t>
      </w:r>
      <w:bookmarkEnd w:id="27"/>
    </w:p>
    <w:p w:rsidR="00052CD0" w:rsidRPr="007A6749" w:rsidRDefault="00052CD0" w:rsidP="00052CD0">
      <w:pPr>
        <w:spacing w:before="120" w:after="120"/>
        <w:ind w:firstLine="706"/>
        <w:rPr>
          <w:bCs/>
          <w:iCs/>
        </w:rPr>
      </w:pPr>
      <w:r w:rsidRPr="007A6749">
        <w:rPr>
          <w:bCs/>
          <w:iCs/>
        </w:rPr>
        <w:t xml:space="preserve">Компоненты </w:t>
      </w:r>
      <w:r w:rsidRPr="007A6749">
        <w:t xml:space="preserve">системы </w:t>
      </w:r>
      <w:r w:rsidR="005908D9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rPr>
          <w:bCs/>
          <w:iCs/>
        </w:rPr>
        <w:t>должны обладать патентной чистотой на территории Республики Узбекистан.</w:t>
      </w:r>
    </w:p>
    <w:p w:rsidR="00052CD0" w:rsidRPr="007A6749" w:rsidRDefault="00052CD0" w:rsidP="00881A22">
      <w:pPr>
        <w:pStyle w:val="3"/>
      </w:pPr>
      <w:bookmarkStart w:id="28" w:name="_Toc523928548"/>
      <w:r w:rsidRPr="007A6749">
        <w:t>Требования по лицензионной частоте</w:t>
      </w:r>
      <w:bookmarkEnd w:id="28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В </w:t>
      </w:r>
      <w:r w:rsidRPr="007A6749">
        <w:t xml:space="preserve">системе </w:t>
      </w:r>
      <w:r w:rsidR="005908D9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rPr>
          <w:bCs/>
          <w:iCs/>
        </w:rPr>
        <w:t>должно быть использовано лицензионное программное обеспечение.</w:t>
      </w:r>
    </w:p>
    <w:p w:rsidR="00052CD0" w:rsidRPr="007A6749" w:rsidRDefault="00052CD0" w:rsidP="00881A22">
      <w:pPr>
        <w:pStyle w:val="3"/>
      </w:pPr>
      <w:bookmarkStart w:id="29" w:name="_Toc523928549"/>
      <w:r w:rsidRPr="007A6749">
        <w:t>Требования к эргономике и технической эстетике</w:t>
      </w:r>
      <w:bookmarkEnd w:id="29"/>
    </w:p>
    <w:p w:rsidR="00052CD0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АРМ пользователей </w:t>
      </w:r>
      <w:r w:rsidRPr="007A6749">
        <w:t xml:space="preserve">системы </w:t>
      </w:r>
      <w:r w:rsidR="005908D9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rPr>
          <w:bCs/>
          <w:iCs/>
        </w:rPr>
        <w:t>должны оборудоваться в соответствии с СанПиНом № 0205-06 «Санитарные правила и гигиенические требования при работе на персональных компьютерах, дисплейных терминалах</w:t>
      </w:r>
      <w:r w:rsidR="005908D9">
        <w:rPr>
          <w:bCs/>
          <w:iCs/>
        </w:rPr>
        <w:t>»</w:t>
      </w:r>
      <w:r w:rsidRPr="007A6749">
        <w:rPr>
          <w:bCs/>
          <w:iCs/>
        </w:rPr>
        <w:t>.</w:t>
      </w:r>
    </w:p>
    <w:p w:rsidR="00052CD0" w:rsidRPr="007A6749" w:rsidRDefault="00052CD0" w:rsidP="00881A22">
      <w:pPr>
        <w:pStyle w:val="3"/>
      </w:pPr>
      <w:bookmarkStart w:id="30" w:name="_Toc523928550"/>
      <w:r w:rsidRPr="007A6749">
        <w:t>Требования к стандартизации и унификации</w:t>
      </w:r>
      <w:bookmarkEnd w:id="30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В рамках проекта для создания </w:t>
      </w:r>
      <w:r w:rsidR="005908D9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rPr>
          <w:bCs/>
          <w:iCs/>
        </w:rPr>
        <w:t>должны использоваться по возможности стандартные изделия, готовые устройства и детали.</w:t>
      </w:r>
    </w:p>
    <w:p w:rsidR="00052CD0" w:rsidRPr="007A6749" w:rsidRDefault="00052CD0" w:rsidP="00881A22">
      <w:pPr>
        <w:pStyle w:val="3"/>
      </w:pPr>
      <w:bookmarkStart w:id="31" w:name="_Toc523928551"/>
      <w:r w:rsidRPr="007A6749">
        <w:t>Требования к транспортабельности для подвижных систем</w:t>
      </w:r>
      <w:bookmarkEnd w:id="31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Конструктивные требования, обеспечивающие транспортабельность технических средств </w:t>
      </w:r>
      <w:r w:rsidRPr="007A6749">
        <w:t xml:space="preserve">системы </w:t>
      </w:r>
      <w:r w:rsidR="005908D9">
        <w:t xml:space="preserve">процессинга МПС в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Pr="007A6749">
        <w:rPr>
          <w:bCs/>
          <w:iCs/>
        </w:rPr>
        <w:t>,</w:t>
      </w:r>
      <w:proofErr w:type="gramEnd"/>
      <w:r w:rsidRPr="007A6749">
        <w:rPr>
          <w:bCs/>
          <w:iCs/>
        </w:rPr>
        <w:t xml:space="preserve"> а также требования к транспортным средствам</w:t>
      </w:r>
      <w:r w:rsidRPr="007A6749">
        <w:t xml:space="preserve"> </w:t>
      </w:r>
      <w:r w:rsidRPr="007A6749">
        <w:rPr>
          <w:bCs/>
          <w:iCs/>
        </w:rPr>
        <w:t>не предъявляются.</w:t>
      </w:r>
    </w:p>
    <w:p w:rsidR="00052CD0" w:rsidRPr="007A6749" w:rsidRDefault="00052CD0" w:rsidP="00881A22">
      <w:pPr>
        <w:pStyle w:val="3"/>
      </w:pPr>
      <w:bookmarkStart w:id="32" w:name="_Toc523928552"/>
      <w:r w:rsidRPr="007A6749">
        <w:t>Требования к защите информации от несанкционированного доступа</w:t>
      </w:r>
      <w:bookmarkEnd w:id="32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В </w:t>
      </w:r>
      <w:r w:rsidRPr="007A6749">
        <w:t xml:space="preserve">системе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="00210E3D" w:rsidRPr="007A6749">
        <w:t>должны</w:t>
      </w:r>
      <w:r w:rsidRPr="007A6749">
        <w:rPr>
          <w:bCs/>
          <w:iCs/>
        </w:rPr>
        <w:t xml:space="preserve"> быть предусмотрены, контролирующие и управляющие средства, ограничивающие права пользователей </w:t>
      </w:r>
      <w:r w:rsidRPr="007A6749">
        <w:t xml:space="preserve">системы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Pr="007A6749">
        <w:rPr>
          <w:bCs/>
          <w:iCs/>
        </w:rPr>
        <w:t>.</w:t>
      </w:r>
      <w:proofErr w:type="gramEnd"/>
    </w:p>
    <w:p w:rsidR="00052CD0" w:rsidRPr="009F4500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Должен быть обеспечен доступ к </w:t>
      </w:r>
      <w:r w:rsidRPr="007A6749">
        <w:t xml:space="preserve">системе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="001E425F" w:rsidRPr="007A6749">
        <w:t>только</w:t>
      </w:r>
      <w:r w:rsidRPr="007A6749">
        <w:rPr>
          <w:bCs/>
          <w:iCs/>
        </w:rPr>
        <w:t xml:space="preserve"> для зарегистрированных пользователей, прошедших процедуру идентификац</w:t>
      </w:r>
      <w:proofErr w:type="gramStart"/>
      <w:r w:rsidRPr="007A6749">
        <w:rPr>
          <w:bCs/>
          <w:iCs/>
        </w:rPr>
        <w:t>ии и ау</w:t>
      </w:r>
      <w:proofErr w:type="gramEnd"/>
      <w:r w:rsidRPr="007A6749">
        <w:rPr>
          <w:bCs/>
          <w:iCs/>
        </w:rPr>
        <w:t>тентификации.</w:t>
      </w:r>
    </w:p>
    <w:p w:rsidR="00052CD0" w:rsidRPr="007A6749" w:rsidRDefault="00052CD0" w:rsidP="00881A22">
      <w:pPr>
        <w:pStyle w:val="3"/>
      </w:pPr>
      <w:bookmarkStart w:id="33" w:name="_Toc523928553"/>
      <w:r w:rsidRPr="007A6749">
        <w:t>Требования по сохранности информации при авариях</w:t>
      </w:r>
      <w:bookmarkEnd w:id="33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В </w:t>
      </w:r>
      <w:r w:rsidRPr="007A6749">
        <w:t xml:space="preserve">системе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="00210E3D" w:rsidRPr="007A6749">
        <w:t>должны</w:t>
      </w:r>
      <w:r w:rsidRPr="007A6749">
        <w:rPr>
          <w:bCs/>
          <w:iCs/>
        </w:rPr>
        <w:t xml:space="preserve"> быть предусмотрены средства резервирования, архивирования и восстановления данных.</w:t>
      </w:r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>Серверы, на которых функционируют информационные системы, должны быть обеспечены средствами бесперебойного электроснабжения на время не менее 1</w:t>
      </w:r>
      <w:r w:rsidR="00210E3D" w:rsidRPr="009F4500">
        <w:rPr>
          <w:bCs/>
          <w:iCs/>
        </w:rPr>
        <w:t>5</w:t>
      </w:r>
      <w:r w:rsidRPr="007A6749">
        <w:rPr>
          <w:bCs/>
          <w:iCs/>
        </w:rPr>
        <w:t xml:space="preserve"> минут для сворачивания операционной системы и приложений при прекращении первичного электроснабжения.</w:t>
      </w:r>
    </w:p>
    <w:p w:rsidR="00052CD0" w:rsidRPr="007A6749" w:rsidRDefault="00052CD0" w:rsidP="00881A22">
      <w:pPr>
        <w:pStyle w:val="3"/>
      </w:pPr>
      <w:bookmarkStart w:id="34" w:name="_Toc523928554"/>
      <w:r w:rsidRPr="007A6749">
        <w:t>Требования к защите от влияния внешних воздействий</w:t>
      </w:r>
      <w:bookmarkEnd w:id="34"/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 xml:space="preserve">В помещениях с размещёнными техническими средствами, на которых функционирует </w:t>
      </w:r>
      <w:r w:rsidRPr="007A6749">
        <w:t xml:space="preserve">система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Pr="007A6749">
        <w:rPr>
          <w:bCs/>
          <w:iCs/>
        </w:rPr>
        <w:t>,</w:t>
      </w:r>
      <w:proofErr w:type="gramEnd"/>
      <w:r w:rsidRPr="007A6749">
        <w:rPr>
          <w:bCs/>
          <w:iCs/>
        </w:rPr>
        <w:t xml:space="preserve"> должны обеспечиваться климатические условия, определяемые требованиями производителей используемых технических средств.</w:t>
      </w:r>
    </w:p>
    <w:p w:rsidR="00052CD0" w:rsidRPr="007A6749" w:rsidRDefault="00052CD0" w:rsidP="00052CD0">
      <w:pPr>
        <w:spacing w:before="120" w:after="120"/>
        <w:rPr>
          <w:bCs/>
          <w:iCs/>
        </w:rPr>
      </w:pPr>
      <w:r w:rsidRPr="007A6749">
        <w:rPr>
          <w:bCs/>
          <w:iCs/>
        </w:rPr>
        <w:t>Специальные требования по защите от влияния внешних воздействий не предъявляются.</w:t>
      </w:r>
    </w:p>
    <w:p w:rsidR="00052CD0" w:rsidRPr="00DE12FE" w:rsidRDefault="00052CD0" w:rsidP="00881A22">
      <w:pPr>
        <w:pStyle w:val="2"/>
      </w:pPr>
      <w:bookmarkStart w:id="35" w:name="_Toc523928555"/>
      <w:r w:rsidRPr="00DE12FE">
        <w:t>Требования к видам обеспечения</w:t>
      </w:r>
      <w:bookmarkEnd w:id="35"/>
    </w:p>
    <w:p w:rsidR="00052CD0" w:rsidRPr="007A6749" w:rsidRDefault="00052CD0" w:rsidP="00881A22">
      <w:pPr>
        <w:pStyle w:val="3"/>
      </w:pPr>
      <w:bookmarkStart w:id="36" w:name="_Toc523928556"/>
      <w:r w:rsidRPr="007A6749">
        <w:t>Требования к информационному обеспечению</w:t>
      </w:r>
      <w:bookmarkEnd w:id="36"/>
    </w:p>
    <w:p w:rsidR="00052CD0" w:rsidRDefault="00052CD0" w:rsidP="00052CD0">
      <w:pPr>
        <w:spacing w:before="120" w:after="120"/>
      </w:pPr>
      <w:r w:rsidRPr="007A6749">
        <w:t xml:space="preserve">Информационное обеспечение системы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t xml:space="preserve">должно быть достаточным для выполнения всех автоматизированных функций системы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</w:t>
      </w:r>
      <w:proofErr w:type="gramStart"/>
      <w:r w:rsidR="007A406F">
        <w:t xml:space="preserve"> </w:t>
      </w:r>
      <w:r w:rsidRPr="007A6749">
        <w:t>.</w:t>
      </w:r>
      <w:proofErr w:type="gramEnd"/>
    </w:p>
    <w:p w:rsidR="00052CD0" w:rsidRPr="007A6749" w:rsidRDefault="00052CD0" w:rsidP="00881A22">
      <w:pPr>
        <w:pStyle w:val="3"/>
      </w:pPr>
      <w:bookmarkStart w:id="37" w:name="_Toc523928557"/>
      <w:r w:rsidRPr="007A6749">
        <w:t>Требования к лингвистическому обеспечению</w:t>
      </w:r>
      <w:bookmarkEnd w:id="37"/>
    </w:p>
    <w:p w:rsidR="00052CD0" w:rsidRPr="007A6749" w:rsidRDefault="00052CD0" w:rsidP="00052CD0">
      <w:pPr>
        <w:spacing w:before="120" w:after="120"/>
      </w:pPr>
      <w:r w:rsidRPr="007A6749">
        <w:t xml:space="preserve">Разрабатываемая </w:t>
      </w:r>
      <w:r w:rsidR="005F56E5">
        <w:t>система</w:t>
      </w:r>
      <w:r w:rsidRPr="007A6749">
        <w:t xml:space="preserve"> </w:t>
      </w:r>
      <w:r w:rsidR="00210E3D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="00317C39">
        <w:t>на Русском и Узбекском языках.</w:t>
      </w:r>
    </w:p>
    <w:p w:rsidR="00052CD0" w:rsidRPr="007A6749" w:rsidRDefault="00052CD0" w:rsidP="00881A22">
      <w:pPr>
        <w:pStyle w:val="3"/>
      </w:pPr>
      <w:bookmarkStart w:id="38" w:name="_Toc523928558"/>
      <w:r w:rsidRPr="007A6749">
        <w:t>Требования к способам и средствам связи</w:t>
      </w:r>
      <w:bookmarkEnd w:id="38"/>
    </w:p>
    <w:p w:rsidR="00052CD0" w:rsidRPr="007A6749" w:rsidRDefault="00052CD0" w:rsidP="00317C39">
      <w:pPr>
        <w:spacing w:before="120"/>
      </w:pPr>
      <w:r w:rsidRPr="007A6749">
        <w:t xml:space="preserve">Для функционирования </w:t>
      </w:r>
      <w:r w:rsidR="005F56E5">
        <w:t>с</w:t>
      </w:r>
      <w:r w:rsidRPr="007A6749">
        <w:t xml:space="preserve">истемы </w:t>
      </w:r>
      <w:r w:rsidR="005F56E5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t xml:space="preserve">все устройства в рамках одного объекта подключения к </w:t>
      </w:r>
      <w:r w:rsidR="005F56E5">
        <w:t xml:space="preserve">процессингу МПС в </w:t>
      </w:r>
      <w:r w:rsidR="0096366C">
        <w:t>АКБ</w:t>
      </w:r>
      <w:r w:rsidR="007A406F">
        <w:t xml:space="preserve"> “Азия Альянс банк” </w:t>
      </w:r>
      <w:r w:rsidRPr="007A6749">
        <w:t>должны быть объединены в локальную вычислительную сеть с использованием транспортного протокола TCP/IP.</w:t>
      </w:r>
    </w:p>
    <w:p w:rsidR="00052CD0" w:rsidRDefault="00DE1C1F" w:rsidP="00317C39">
      <w:pPr>
        <w:pStyle w:val="1"/>
        <w:spacing w:after="0"/>
      </w:pPr>
      <w:bookmarkStart w:id="39" w:name="_Toc478776385"/>
      <w:bookmarkStart w:id="40" w:name="_Toc523928559"/>
      <w:r>
        <w:t>Основные т</w:t>
      </w:r>
      <w:r w:rsidR="00052CD0" w:rsidRPr="007A6749">
        <w:t>ребования к программному обеспечению</w:t>
      </w:r>
      <w:bookmarkEnd w:id="39"/>
      <w:r>
        <w:t xml:space="preserve"> процессинга МПС</w:t>
      </w:r>
      <w:bookmarkEnd w:id="40"/>
    </w:p>
    <w:p w:rsidR="00052CD0" w:rsidRDefault="00540DC8" w:rsidP="00881A22">
      <w:pPr>
        <w:pStyle w:val="2"/>
      </w:pPr>
      <w:bookmarkStart w:id="41" w:name="_Toc523928560"/>
      <w:r>
        <w:t>Основные требования к процессингу МПС</w:t>
      </w:r>
      <w:bookmarkEnd w:id="41"/>
    </w:p>
    <w:p w:rsidR="00052CD0" w:rsidRDefault="00052CD0" w:rsidP="00052CD0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 w:rsidR="00DE1C1F">
        <w:rPr>
          <w:rFonts w:eastAsia="Times New Roman" w:cs="Times New Roman"/>
          <w:b/>
          <w:bCs/>
          <w:szCs w:val="24"/>
          <w:lang w:eastAsia="ru-RU"/>
        </w:rPr>
        <w:t>3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Таблица </w:t>
      </w:r>
      <w:r w:rsidR="00DE1C1F">
        <w:rPr>
          <w:rFonts w:eastAsia="Times New Roman" w:cs="Times New Roman"/>
          <w:b/>
          <w:bCs/>
          <w:szCs w:val="24"/>
          <w:lang w:eastAsia="ru-RU"/>
        </w:rPr>
        <w:t>основных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требований к </w:t>
      </w:r>
      <w:r w:rsidR="00DE1C1F">
        <w:rPr>
          <w:rFonts w:eastAsia="Times New Roman" w:cs="Times New Roman"/>
          <w:b/>
          <w:bCs/>
          <w:szCs w:val="24"/>
          <w:lang w:eastAsia="ru-RU"/>
        </w:rPr>
        <w:t>процессингу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655"/>
      </w:tblGrid>
      <w:tr w:rsidR="00317C39" w:rsidRPr="001349EF" w:rsidTr="00527177">
        <w:trPr>
          <w:trHeight w:val="220"/>
        </w:trPr>
        <w:tc>
          <w:tcPr>
            <w:tcW w:w="2410" w:type="dxa"/>
            <w:vAlign w:val="center"/>
          </w:tcPr>
          <w:p w:rsidR="00317C39" w:rsidRPr="001349EF" w:rsidRDefault="00317C39" w:rsidP="0052717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349EF">
              <w:rPr>
                <w:b/>
                <w:bCs/>
                <w:szCs w:val="24"/>
              </w:rPr>
              <w:t>Вид требований</w:t>
            </w:r>
          </w:p>
        </w:tc>
        <w:tc>
          <w:tcPr>
            <w:tcW w:w="7655" w:type="dxa"/>
            <w:vAlign w:val="center"/>
          </w:tcPr>
          <w:p w:rsidR="00317C39" w:rsidRPr="001349EF" w:rsidRDefault="00317C39" w:rsidP="00527177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1349EF">
              <w:rPr>
                <w:b/>
                <w:bCs/>
                <w:szCs w:val="24"/>
              </w:rPr>
              <w:t>Описание</w:t>
            </w:r>
          </w:p>
        </w:tc>
      </w:tr>
      <w:tr w:rsidR="00317C39" w:rsidRPr="001349EF" w:rsidTr="00527177">
        <w:trPr>
          <w:trHeight w:val="220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1. Наличие модулей по работе с международными системами:</w:t>
            </w:r>
          </w:p>
        </w:tc>
        <w:tc>
          <w:tcPr>
            <w:tcW w:w="7655" w:type="dxa"/>
          </w:tcPr>
          <w:p w:rsidR="00317C39" w:rsidRDefault="00317C39" w:rsidP="00527177">
            <w:pPr>
              <w:ind w:firstLine="0"/>
              <w:rPr>
                <w:szCs w:val="24"/>
              </w:rPr>
            </w:pPr>
          </w:p>
          <w:p w:rsidR="00317C39" w:rsidRDefault="00317C39" w:rsidP="005271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100EC">
              <w:rPr>
                <w:szCs w:val="24"/>
              </w:rPr>
              <w:t>VISA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  <w:vMerge w:val="restart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 Наличие модулей </w:t>
            </w:r>
            <w:proofErr w:type="gramStart"/>
            <w:r>
              <w:rPr>
                <w:b/>
                <w:szCs w:val="24"/>
              </w:rPr>
              <w:t>по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7655" w:type="dxa"/>
          </w:tcPr>
          <w:p w:rsidR="00317C39" w:rsidRDefault="00317C39" w:rsidP="005271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D134E">
              <w:rPr>
                <w:szCs w:val="24"/>
              </w:rPr>
              <w:t xml:space="preserve">Сервер </w:t>
            </w:r>
            <w:proofErr w:type="gramStart"/>
            <w:r w:rsidRPr="008D134E">
              <w:rPr>
                <w:szCs w:val="24"/>
              </w:rPr>
              <w:t>управления</w:t>
            </w:r>
            <w:proofErr w:type="gramEnd"/>
            <w:r w:rsidRPr="008D134E">
              <w:rPr>
                <w:szCs w:val="24"/>
              </w:rPr>
              <w:t xml:space="preserve"> банкоматами включая разработка </w:t>
            </w:r>
            <w:proofErr w:type="spellStart"/>
            <w:r w:rsidRPr="008D134E">
              <w:rPr>
                <w:szCs w:val="24"/>
              </w:rPr>
              <w:t>скринов</w:t>
            </w:r>
            <w:proofErr w:type="spellEnd"/>
            <w:r w:rsidRPr="008D134E">
              <w:rPr>
                <w:szCs w:val="24"/>
              </w:rPr>
              <w:t xml:space="preserve"> для банкоматов под </w:t>
            </w:r>
            <w:proofErr w:type="spellStart"/>
            <w:r w:rsidRPr="008D134E">
              <w:rPr>
                <w:szCs w:val="24"/>
              </w:rPr>
              <w:t>брендбук</w:t>
            </w:r>
            <w:proofErr w:type="spellEnd"/>
            <w:r w:rsidRPr="008D134E">
              <w:rPr>
                <w:szCs w:val="24"/>
              </w:rPr>
              <w:t xml:space="preserve"> банка (в дальнейшем передача возможность разработки </w:t>
            </w:r>
            <w:proofErr w:type="spellStart"/>
            <w:r w:rsidRPr="008D134E">
              <w:rPr>
                <w:szCs w:val="24"/>
              </w:rPr>
              <w:t>скринов</w:t>
            </w:r>
            <w:proofErr w:type="spellEnd"/>
            <w:r w:rsidRPr="008D134E">
              <w:rPr>
                <w:szCs w:val="24"/>
              </w:rPr>
              <w:t xml:space="preserve"> персонал</w:t>
            </w:r>
            <w:r>
              <w:rPr>
                <w:szCs w:val="24"/>
              </w:rPr>
              <w:t>у</w:t>
            </w:r>
            <w:r w:rsidRPr="008D134E">
              <w:rPr>
                <w:szCs w:val="24"/>
              </w:rPr>
              <w:t xml:space="preserve"> банка)</w:t>
            </w:r>
          </w:p>
        </w:tc>
      </w:tr>
      <w:tr w:rsidR="00317C39" w:rsidRPr="001349EF" w:rsidTr="00527177">
        <w:trPr>
          <w:trHeight w:val="289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Default="00317C39" w:rsidP="005271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>
              <w:t>Сервер мониторинга банкоматов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5F634C" w:rsidRDefault="00317C39" w:rsidP="005271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3. М</w:t>
            </w:r>
            <w:r w:rsidRPr="005F634C">
              <w:rPr>
                <w:szCs w:val="24"/>
              </w:rPr>
              <w:t xml:space="preserve">одуль работы с терминалами (замена сессионных ключей, </w:t>
            </w:r>
            <w:proofErr w:type="spellStart"/>
            <w:r w:rsidRPr="005F634C">
              <w:rPr>
                <w:szCs w:val="24"/>
              </w:rPr>
              <w:t>Issuer</w:t>
            </w:r>
            <w:proofErr w:type="spellEnd"/>
            <w:r w:rsidRPr="005F634C">
              <w:rPr>
                <w:szCs w:val="24"/>
              </w:rPr>
              <w:t xml:space="preserve"> </w:t>
            </w:r>
            <w:proofErr w:type="spellStart"/>
            <w:r w:rsidRPr="005F634C">
              <w:rPr>
                <w:szCs w:val="24"/>
              </w:rPr>
              <w:t>scrip</w:t>
            </w:r>
            <w:proofErr w:type="spellEnd"/>
            <w:r>
              <w:rPr>
                <w:szCs w:val="24"/>
                <w:lang w:val="en-US"/>
              </w:rPr>
              <w:t>t</w:t>
            </w:r>
            <w:r w:rsidRPr="009F4500">
              <w:rPr>
                <w:szCs w:val="24"/>
              </w:rPr>
              <w:t xml:space="preserve"> </w:t>
            </w:r>
            <w:r>
              <w:rPr>
                <w:szCs w:val="24"/>
              </w:rPr>
              <w:t>и др.)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  <w:szCs w:val="24"/>
              </w:rPr>
              <w:t xml:space="preserve">4. </w:t>
            </w:r>
            <w:proofErr w:type="spellStart"/>
            <w:r w:rsidRPr="00317C39">
              <w:rPr>
                <w:color w:val="000000" w:themeColor="text1"/>
                <w:szCs w:val="24"/>
              </w:rPr>
              <w:t>Fraud</w:t>
            </w:r>
            <w:proofErr w:type="spellEnd"/>
            <w:r w:rsidRPr="00317C39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17C39">
              <w:rPr>
                <w:color w:val="000000" w:themeColor="text1"/>
                <w:szCs w:val="24"/>
              </w:rPr>
              <w:t>Monitoring</w:t>
            </w:r>
            <w:proofErr w:type="spellEnd"/>
            <w:r w:rsidRPr="00317C39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317C39">
              <w:rPr>
                <w:color w:val="000000" w:themeColor="text1"/>
                <w:szCs w:val="24"/>
              </w:rPr>
              <w:t>Detection</w:t>
            </w:r>
            <w:proofErr w:type="spellEnd"/>
            <w:r w:rsidRPr="00317C39">
              <w:rPr>
                <w:color w:val="000000" w:themeColor="text1"/>
                <w:szCs w:val="24"/>
              </w:rPr>
              <w:t xml:space="preserve"> &amp; </w:t>
            </w:r>
            <w:proofErr w:type="spellStart"/>
            <w:r w:rsidRPr="00317C39">
              <w:rPr>
                <w:color w:val="000000" w:themeColor="text1"/>
                <w:szCs w:val="24"/>
              </w:rPr>
              <w:t>Prevention</w:t>
            </w:r>
            <w:proofErr w:type="spellEnd"/>
            <w:r w:rsidRPr="00317C39">
              <w:rPr>
                <w:color w:val="000000" w:themeColor="text1"/>
                <w:szCs w:val="24"/>
              </w:rPr>
              <w:t xml:space="preserve">) 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 w:val="restart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3. Наличие персонального кабинета с функционалом:</w:t>
            </w: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  <w:szCs w:val="24"/>
              </w:rPr>
              <w:t>5. Персональный кабинет:</w:t>
            </w:r>
          </w:p>
        </w:tc>
      </w:tr>
      <w:tr w:rsidR="00317C39" w:rsidRPr="001349EF" w:rsidTr="00527177">
        <w:trPr>
          <w:trHeight w:val="404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для управления счетами и картами;</w:t>
            </w:r>
          </w:p>
        </w:tc>
      </w:tr>
      <w:tr w:rsidR="00317C39" w:rsidRPr="001349EF" w:rsidTr="00527177">
        <w:trPr>
          <w:trHeight w:val="42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управление рисками по своей карте:</w:t>
            </w:r>
          </w:p>
        </w:tc>
      </w:tr>
      <w:tr w:rsidR="00317C39" w:rsidRPr="001349EF" w:rsidTr="00527177">
        <w:trPr>
          <w:trHeight w:val="402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типам операции;</w:t>
            </w:r>
          </w:p>
        </w:tc>
      </w:tr>
      <w:tr w:rsidR="00317C39" w:rsidRPr="001349EF" w:rsidTr="00527177">
        <w:trPr>
          <w:trHeight w:val="421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количеству транзакции;</w:t>
            </w:r>
          </w:p>
        </w:tc>
      </w:tr>
      <w:tr w:rsidR="00317C39" w:rsidRPr="001349EF" w:rsidTr="00527177">
        <w:trPr>
          <w:trHeight w:val="41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сумме транзакции;</w:t>
            </w:r>
          </w:p>
        </w:tc>
      </w:tr>
      <w:tr w:rsidR="00317C39" w:rsidRPr="001349EF" w:rsidTr="00527177">
        <w:trPr>
          <w:trHeight w:val="42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 xml:space="preserve">включение </w:t>
            </w:r>
            <w:r w:rsidRPr="00317C39">
              <w:rPr>
                <w:color w:val="000000" w:themeColor="text1"/>
                <w:lang w:val="en-US"/>
              </w:rPr>
              <w:t xml:space="preserve">/ </w:t>
            </w:r>
            <w:r w:rsidRPr="00317C39">
              <w:rPr>
                <w:color w:val="000000" w:themeColor="text1"/>
              </w:rPr>
              <w:t xml:space="preserve">выключение </w:t>
            </w:r>
            <w:r w:rsidRPr="00317C39">
              <w:rPr>
                <w:color w:val="000000" w:themeColor="text1"/>
                <w:lang w:val="en-US"/>
              </w:rPr>
              <w:t>3D-secure</w:t>
            </w:r>
            <w:r w:rsidRPr="00317C39">
              <w:rPr>
                <w:color w:val="000000" w:themeColor="text1"/>
              </w:rPr>
              <w:t>;</w:t>
            </w:r>
          </w:p>
        </w:tc>
      </w:tr>
      <w:tr w:rsidR="00317C39" w:rsidRPr="001349EF" w:rsidTr="00527177">
        <w:trPr>
          <w:trHeight w:val="412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включение / выключение операции по МПС;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 xml:space="preserve">рекомендации и подсказки </w:t>
            </w:r>
            <w:proofErr w:type="gramStart"/>
            <w:r w:rsidRPr="00317C39">
              <w:rPr>
                <w:color w:val="000000" w:themeColor="text1"/>
              </w:rPr>
              <w:t>для</w:t>
            </w:r>
            <w:proofErr w:type="gramEnd"/>
            <w:r w:rsidRPr="00317C39">
              <w:rPr>
                <w:color w:val="000000" w:themeColor="text1"/>
              </w:rPr>
              <w:t xml:space="preserve"> </w:t>
            </w:r>
            <w:proofErr w:type="gramStart"/>
            <w:r w:rsidRPr="00317C39">
              <w:rPr>
                <w:color w:val="000000" w:themeColor="text1"/>
              </w:rPr>
              <w:t>управлении</w:t>
            </w:r>
            <w:proofErr w:type="gramEnd"/>
            <w:r w:rsidRPr="00317C39">
              <w:rPr>
                <w:color w:val="000000" w:themeColor="text1"/>
              </w:rPr>
              <w:t xml:space="preserve"> рисками в случае выбора той или иной функции;</w:t>
            </w:r>
          </w:p>
        </w:tc>
      </w:tr>
      <w:tr w:rsidR="00317C39" w:rsidRPr="001349EF" w:rsidTr="00527177">
        <w:trPr>
          <w:trHeight w:val="28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странам использования;</w:t>
            </w:r>
          </w:p>
        </w:tc>
      </w:tr>
      <w:tr w:rsidR="00317C39" w:rsidRPr="001349EF" w:rsidTr="00527177">
        <w:trPr>
          <w:trHeight w:val="40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суточные лимиты по картам;</w:t>
            </w:r>
          </w:p>
        </w:tc>
      </w:tr>
      <w:tr w:rsidR="00317C39" w:rsidRPr="001349EF" w:rsidTr="00527177">
        <w:trPr>
          <w:trHeight w:val="42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месячные лимиты по картам;</w:t>
            </w:r>
          </w:p>
        </w:tc>
      </w:tr>
      <w:tr w:rsidR="00317C39" w:rsidRPr="001349EF" w:rsidTr="00527177">
        <w:trPr>
          <w:trHeight w:val="419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блокирование ка</w:t>
            </w:r>
            <w:proofErr w:type="gramStart"/>
            <w:r w:rsidRPr="00317C39">
              <w:rPr>
                <w:color w:val="000000" w:themeColor="text1"/>
              </w:rPr>
              <w:t>рт в сл</w:t>
            </w:r>
            <w:proofErr w:type="gramEnd"/>
            <w:r w:rsidRPr="00317C39">
              <w:rPr>
                <w:color w:val="000000" w:themeColor="text1"/>
              </w:rPr>
              <w:t>учае утери карты;</w:t>
            </w:r>
          </w:p>
        </w:tc>
      </w:tr>
      <w:tr w:rsidR="00317C39" w:rsidRPr="001349EF" w:rsidTr="00527177">
        <w:trPr>
          <w:trHeight w:val="41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заявка на разблокирование карт;</w:t>
            </w:r>
          </w:p>
        </w:tc>
      </w:tr>
      <w:tr w:rsidR="00317C39" w:rsidRPr="001349EF" w:rsidTr="00527177">
        <w:trPr>
          <w:trHeight w:val="55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индивидуальная настройка рисков под свои требования;</w:t>
            </w:r>
          </w:p>
        </w:tc>
      </w:tr>
      <w:tr w:rsidR="00317C39" w:rsidRPr="001349EF" w:rsidTr="00527177">
        <w:trPr>
          <w:trHeight w:val="56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управление верификацией по отказным транзакциям (Вы? не Вы?</w:t>
            </w:r>
            <w:proofErr w:type="gramStart"/>
            <w:r w:rsidRPr="00317C39">
              <w:rPr>
                <w:color w:val="000000" w:themeColor="text1"/>
              </w:rPr>
              <w:t xml:space="preserve"> )</w:t>
            </w:r>
            <w:proofErr w:type="gramEnd"/>
            <w:r w:rsidRPr="00317C39">
              <w:rPr>
                <w:color w:val="000000" w:themeColor="text1"/>
              </w:rPr>
              <w:t>;</w:t>
            </w:r>
          </w:p>
        </w:tc>
      </w:tr>
      <w:tr w:rsidR="00317C39" w:rsidRPr="001913DE" w:rsidTr="00527177">
        <w:trPr>
          <w:trHeight w:hRule="exact" w:val="35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  <w:lang w:val="en-US"/>
              </w:rPr>
            </w:pPr>
            <w:r w:rsidRPr="00317C39">
              <w:rPr>
                <w:color w:val="000000" w:themeColor="text1"/>
                <w:lang w:val="en-US"/>
              </w:rPr>
              <w:t xml:space="preserve">mini statement , full statement </w:t>
            </w:r>
            <w:r w:rsidRPr="00317C39">
              <w:rPr>
                <w:color w:val="000000" w:themeColor="text1"/>
              </w:rPr>
              <w:t>за</w:t>
            </w:r>
            <w:r w:rsidRPr="00317C39">
              <w:rPr>
                <w:color w:val="000000" w:themeColor="text1"/>
                <w:lang w:val="en-US"/>
              </w:rPr>
              <w:t xml:space="preserve"> </w:t>
            </w:r>
            <w:r w:rsidRPr="00317C39">
              <w:rPr>
                <w:color w:val="000000" w:themeColor="text1"/>
              </w:rPr>
              <w:t>год</w:t>
            </w:r>
            <w:r w:rsidRPr="00317C39">
              <w:rPr>
                <w:color w:val="000000" w:themeColor="text1"/>
                <w:lang w:val="en-US"/>
              </w:rPr>
              <w:t>;</w:t>
            </w:r>
          </w:p>
        </w:tc>
      </w:tr>
      <w:tr w:rsidR="00317C39" w:rsidRPr="001349EF" w:rsidTr="00527177">
        <w:trPr>
          <w:trHeight w:val="60"/>
        </w:trPr>
        <w:tc>
          <w:tcPr>
            <w:tcW w:w="2410" w:type="dxa"/>
            <w:vMerge/>
          </w:tcPr>
          <w:p w:rsidR="00317C39" w:rsidRPr="009F4500" w:rsidRDefault="00317C39" w:rsidP="00527177">
            <w:pPr>
              <w:ind w:firstLine="0"/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баланс по счетам;</w:t>
            </w:r>
          </w:p>
        </w:tc>
      </w:tr>
      <w:tr w:rsidR="00317C39" w:rsidRPr="001349EF" w:rsidTr="00527177">
        <w:trPr>
          <w:trHeight w:val="556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генерация виртуальной карты по платежным системам;</w:t>
            </w:r>
          </w:p>
        </w:tc>
      </w:tr>
      <w:tr w:rsidR="00317C39" w:rsidRPr="001349EF" w:rsidTr="00527177">
        <w:trPr>
          <w:trHeight w:val="55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функция переброски денежных средств с одного счета на другой;</w:t>
            </w:r>
          </w:p>
        </w:tc>
      </w:tr>
      <w:tr w:rsidR="00317C39" w:rsidRPr="001349EF" w:rsidTr="00527177">
        <w:trPr>
          <w:trHeight w:val="402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оплата сервисов и услуг;</w:t>
            </w:r>
          </w:p>
        </w:tc>
      </w:tr>
      <w:tr w:rsidR="00317C39" w:rsidRPr="001349EF" w:rsidTr="00527177">
        <w:trPr>
          <w:trHeight w:val="56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включение, выключение функции для управления безопасностью платежей;</w:t>
            </w:r>
          </w:p>
        </w:tc>
      </w:tr>
      <w:tr w:rsidR="00317C39" w:rsidRPr="001349EF" w:rsidTr="00527177">
        <w:trPr>
          <w:trHeight w:val="401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proofErr w:type="spellStart"/>
            <w:r w:rsidRPr="00317C39">
              <w:rPr>
                <w:color w:val="000000" w:themeColor="text1"/>
              </w:rPr>
              <w:t>логирование</w:t>
            </w:r>
            <w:proofErr w:type="spellEnd"/>
            <w:r w:rsidRPr="00317C39">
              <w:rPr>
                <w:color w:val="000000" w:themeColor="text1"/>
              </w:rPr>
              <w:t xml:space="preserve"> действий клиента;</w:t>
            </w:r>
          </w:p>
        </w:tc>
      </w:tr>
      <w:tr w:rsidR="00317C39" w:rsidRPr="001349EF" w:rsidTr="00527177">
        <w:trPr>
          <w:trHeight w:val="40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17C39">
              <w:rPr>
                <w:color w:val="000000" w:themeColor="text1"/>
                <w:lang w:val="uz-Cyrl-UZ"/>
              </w:rPr>
              <w:t>двухуровенная</w:t>
            </w:r>
            <w:r w:rsidRPr="00317C39">
              <w:rPr>
                <w:color w:val="000000" w:themeColor="text1"/>
              </w:rPr>
              <w:t xml:space="preserve"> аутентификация; </w:t>
            </w:r>
          </w:p>
        </w:tc>
      </w:tr>
      <w:tr w:rsidR="00317C39" w:rsidRPr="001349EF" w:rsidTr="00527177">
        <w:trPr>
          <w:trHeight w:val="40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страница под </w:t>
            </w:r>
            <w:proofErr w:type="spellStart"/>
            <w:r w:rsidRPr="00317C39">
              <w:rPr>
                <w:color w:val="000000" w:themeColor="text1"/>
              </w:rPr>
              <w:t>брендбук</w:t>
            </w:r>
            <w:proofErr w:type="spellEnd"/>
            <w:r w:rsidRPr="00317C39">
              <w:rPr>
                <w:color w:val="000000" w:themeColor="text1"/>
              </w:rPr>
              <w:t xml:space="preserve"> банка;</w:t>
            </w:r>
          </w:p>
        </w:tc>
      </w:tr>
      <w:tr w:rsidR="00317C39" w:rsidRPr="001349EF" w:rsidTr="00527177">
        <w:trPr>
          <w:trHeight w:val="40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17C39">
              <w:rPr>
                <w:color w:val="000000" w:themeColor="text1"/>
                <w:lang w:val="uz-Cyrl-UZ"/>
              </w:rPr>
              <w:t xml:space="preserve">наличие сертификата </w:t>
            </w:r>
            <w:r w:rsidRPr="00317C39">
              <w:rPr>
                <w:color w:val="000000" w:themeColor="text1"/>
                <w:lang w:val="en-US"/>
              </w:rPr>
              <w:t>PA</w:t>
            </w:r>
            <w:r w:rsidRPr="00317C39">
              <w:rPr>
                <w:color w:val="000000" w:themeColor="text1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DSS</w:t>
            </w:r>
            <w:r w:rsidRPr="00317C39">
              <w:rPr>
                <w:color w:val="000000" w:themeColor="text1"/>
              </w:rPr>
              <w:t xml:space="preserve"> , </w:t>
            </w:r>
            <w:r w:rsidRPr="00317C39">
              <w:rPr>
                <w:color w:val="000000" w:themeColor="text1"/>
                <w:lang w:val="en-US"/>
              </w:rPr>
              <w:t>PCI</w:t>
            </w:r>
            <w:r w:rsidRPr="00317C39">
              <w:rPr>
                <w:color w:val="000000" w:themeColor="text1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DSS</w:t>
            </w:r>
            <w:r w:rsidRPr="00317C39">
              <w:rPr>
                <w:color w:val="000000" w:themeColor="text1"/>
              </w:rPr>
              <w:t>.</w:t>
            </w:r>
          </w:p>
        </w:tc>
      </w:tr>
      <w:tr w:rsidR="00317C39" w:rsidRPr="001349EF" w:rsidTr="00527177">
        <w:trPr>
          <w:trHeight w:val="297"/>
        </w:trPr>
        <w:tc>
          <w:tcPr>
            <w:tcW w:w="2410" w:type="dxa"/>
            <w:vMerge w:val="restart"/>
          </w:tcPr>
          <w:p w:rsidR="00317C39" w:rsidRPr="009F4500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Мобильное приложение для </w:t>
            </w:r>
            <w:proofErr w:type="spellStart"/>
            <w:r>
              <w:rPr>
                <w:b/>
                <w:szCs w:val="24"/>
                <w:lang w:val="en-US"/>
              </w:rPr>
              <w:t>iOS</w:t>
            </w:r>
            <w:proofErr w:type="spellEnd"/>
            <w:r w:rsidRPr="009F450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и </w:t>
            </w:r>
            <w:r>
              <w:rPr>
                <w:b/>
                <w:szCs w:val="24"/>
                <w:lang w:val="en-US"/>
              </w:rPr>
              <w:t>Android</w:t>
            </w: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для управления счетами и картами;</w:t>
            </w:r>
          </w:p>
        </w:tc>
      </w:tr>
      <w:tr w:rsidR="00317C39" w:rsidRPr="001349EF" w:rsidTr="00527177">
        <w:trPr>
          <w:trHeight w:val="274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управление рисками по своей карте:</w:t>
            </w:r>
          </w:p>
        </w:tc>
      </w:tr>
      <w:tr w:rsidR="00317C39" w:rsidRPr="001349EF" w:rsidTr="00527177">
        <w:trPr>
          <w:trHeight w:val="249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типам операции;</w:t>
            </w:r>
          </w:p>
        </w:tc>
      </w:tr>
      <w:tr w:rsidR="00317C39" w:rsidRPr="001349EF" w:rsidTr="00527177">
        <w:trPr>
          <w:trHeight w:val="254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количеству транзакции;</w:t>
            </w:r>
          </w:p>
        </w:tc>
      </w:tr>
      <w:tr w:rsidR="00317C39" w:rsidRPr="001349EF" w:rsidTr="00527177">
        <w:trPr>
          <w:trHeight w:val="24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сумме транзакции;</w:t>
            </w:r>
          </w:p>
        </w:tc>
      </w:tr>
      <w:tr w:rsidR="00317C39" w:rsidRPr="001349EF" w:rsidTr="00527177">
        <w:trPr>
          <w:trHeight w:val="24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 xml:space="preserve">включение </w:t>
            </w:r>
            <w:r w:rsidRPr="00317C39">
              <w:rPr>
                <w:color w:val="000000" w:themeColor="text1"/>
                <w:lang w:val="en-US"/>
              </w:rPr>
              <w:t xml:space="preserve">/ </w:t>
            </w:r>
            <w:r w:rsidRPr="00317C39">
              <w:rPr>
                <w:color w:val="000000" w:themeColor="text1"/>
              </w:rPr>
              <w:t xml:space="preserve">выключение </w:t>
            </w:r>
            <w:r w:rsidRPr="00317C39">
              <w:rPr>
                <w:color w:val="000000" w:themeColor="text1"/>
                <w:lang w:val="en-US"/>
              </w:rPr>
              <w:t>3D-secure</w:t>
            </w:r>
            <w:r w:rsidRPr="00317C39">
              <w:rPr>
                <w:color w:val="000000" w:themeColor="text1"/>
              </w:rPr>
              <w:t>;</w:t>
            </w:r>
          </w:p>
        </w:tc>
      </w:tr>
      <w:tr w:rsidR="00317C39" w:rsidRPr="001349EF" w:rsidTr="00527177">
        <w:trPr>
          <w:trHeight w:val="251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включение / выключение операции по МПС;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 xml:space="preserve">рекомендации и подсказки </w:t>
            </w:r>
            <w:proofErr w:type="gramStart"/>
            <w:r w:rsidRPr="00317C39">
              <w:rPr>
                <w:color w:val="000000" w:themeColor="text1"/>
              </w:rPr>
              <w:t>для</w:t>
            </w:r>
            <w:proofErr w:type="gramEnd"/>
            <w:r w:rsidRPr="00317C39">
              <w:rPr>
                <w:color w:val="000000" w:themeColor="text1"/>
              </w:rPr>
              <w:t xml:space="preserve"> </w:t>
            </w:r>
            <w:proofErr w:type="gramStart"/>
            <w:r w:rsidRPr="00317C39">
              <w:rPr>
                <w:color w:val="000000" w:themeColor="text1"/>
              </w:rPr>
              <w:t>управлении</w:t>
            </w:r>
            <w:proofErr w:type="gramEnd"/>
            <w:r w:rsidRPr="00317C39">
              <w:rPr>
                <w:color w:val="000000" w:themeColor="text1"/>
              </w:rPr>
              <w:t xml:space="preserve"> рисками в случае выбора той или иной функции;</w:t>
            </w:r>
          </w:p>
        </w:tc>
      </w:tr>
      <w:tr w:rsidR="00317C39" w:rsidRPr="001349EF" w:rsidTr="00527177">
        <w:trPr>
          <w:trHeight w:val="25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ограничение по странам использования;</w:t>
            </w:r>
          </w:p>
        </w:tc>
      </w:tr>
      <w:tr w:rsidR="00317C39" w:rsidRPr="001349EF" w:rsidTr="00527177">
        <w:trPr>
          <w:trHeight w:val="25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суточные лимиты по картам;</w:t>
            </w:r>
          </w:p>
        </w:tc>
      </w:tr>
      <w:tr w:rsidR="00317C39" w:rsidRPr="001349EF" w:rsidTr="00527177">
        <w:trPr>
          <w:trHeight w:val="24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месячные лимиты по картам;</w:t>
            </w:r>
          </w:p>
        </w:tc>
      </w:tr>
      <w:tr w:rsidR="00317C39" w:rsidRPr="001349EF" w:rsidTr="00527177">
        <w:trPr>
          <w:trHeight w:val="23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блокирование ка</w:t>
            </w:r>
            <w:proofErr w:type="gramStart"/>
            <w:r w:rsidRPr="00317C39">
              <w:rPr>
                <w:color w:val="000000" w:themeColor="text1"/>
              </w:rPr>
              <w:t>рт в сл</w:t>
            </w:r>
            <w:proofErr w:type="gramEnd"/>
            <w:r w:rsidRPr="00317C39">
              <w:rPr>
                <w:color w:val="000000" w:themeColor="text1"/>
              </w:rPr>
              <w:t>учае утери карты;</w:t>
            </w:r>
          </w:p>
        </w:tc>
      </w:tr>
      <w:tr w:rsidR="00317C39" w:rsidRPr="001349EF" w:rsidTr="00527177">
        <w:trPr>
          <w:trHeight w:val="25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заявка на разблокирование карт;</w:t>
            </w:r>
          </w:p>
        </w:tc>
      </w:tr>
      <w:tr w:rsidR="00317C39" w:rsidRPr="001349EF" w:rsidTr="00527177">
        <w:trPr>
          <w:trHeight w:val="38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индивидуальная настройка рисков под свои требования;</w:t>
            </w:r>
          </w:p>
        </w:tc>
      </w:tr>
      <w:tr w:rsidR="00317C39" w:rsidRPr="001349EF" w:rsidTr="00527177">
        <w:trPr>
          <w:trHeight w:val="53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1"/>
                <w:numId w:val="9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управление верификацией по отказным транзакциям (Вы? не Вы?</w:t>
            </w:r>
            <w:proofErr w:type="gramStart"/>
            <w:r w:rsidRPr="00317C39">
              <w:rPr>
                <w:color w:val="000000" w:themeColor="text1"/>
              </w:rPr>
              <w:t xml:space="preserve"> )</w:t>
            </w:r>
            <w:proofErr w:type="gramEnd"/>
            <w:r w:rsidRPr="00317C39">
              <w:rPr>
                <w:color w:val="000000" w:themeColor="text1"/>
              </w:rPr>
              <w:t>;</w:t>
            </w:r>
          </w:p>
        </w:tc>
      </w:tr>
      <w:tr w:rsidR="00317C39" w:rsidRPr="001913DE" w:rsidTr="00527177">
        <w:trPr>
          <w:trHeight w:val="248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  <w:lang w:val="en-US"/>
              </w:rPr>
            </w:pPr>
            <w:r w:rsidRPr="00317C39">
              <w:rPr>
                <w:color w:val="000000" w:themeColor="text1"/>
                <w:lang w:val="en-US"/>
              </w:rPr>
              <w:t xml:space="preserve">mini statement , full statement </w:t>
            </w:r>
            <w:r w:rsidRPr="00317C39">
              <w:rPr>
                <w:color w:val="000000" w:themeColor="text1"/>
              </w:rPr>
              <w:t>за</w:t>
            </w:r>
            <w:r w:rsidRPr="00317C39">
              <w:rPr>
                <w:color w:val="000000" w:themeColor="text1"/>
                <w:lang w:val="en-US"/>
              </w:rPr>
              <w:t xml:space="preserve"> </w:t>
            </w:r>
            <w:r w:rsidRPr="00317C39">
              <w:rPr>
                <w:color w:val="000000" w:themeColor="text1"/>
              </w:rPr>
              <w:t>год</w:t>
            </w:r>
            <w:r w:rsidRPr="00317C39">
              <w:rPr>
                <w:color w:val="000000" w:themeColor="text1"/>
                <w:lang w:val="en-US"/>
              </w:rPr>
              <w:t>;</w:t>
            </w:r>
          </w:p>
        </w:tc>
      </w:tr>
      <w:tr w:rsidR="00317C39" w:rsidRPr="001349EF" w:rsidTr="00527177">
        <w:trPr>
          <w:trHeight w:val="237"/>
        </w:trPr>
        <w:tc>
          <w:tcPr>
            <w:tcW w:w="2410" w:type="dxa"/>
            <w:vMerge/>
          </w:tcPr>
          <w:p w:rsidR="00317C39" w:rsidRPr="009F4500" w:rsidRDefault="00317C39" w:rsidP="00527177">
            <w:pPr>
              <w:ind w:firstLine="0"/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баланс по счетам;</w:t>
            </w:r>
          </w:p>
        </w:tc>
      </w:tr>
      <w:tr w:rsidR="00317C39" w:rsidRPr="001349EF" w:rsidTr="00527177">
        <w:trPr>
          <w:trHeight w:val="49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генерация виртуальной карты по платежным системам;</w:t>
            </w:r>
          </w:p>
        </w:tc>
      </w:tr>
      <w:tr w:rsidR="00317C39" w:rsidRPr="001349EF" w:rsidTr="00527177">
        <w:trPr>
          <w:trHeight w:val="619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функция переброски денежных средств с одного счета на другой;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оплата сервисов и услуг;</w:t>
            </w:r>
          </w:p>
        </w:tc>
      </w:tr>
      <w:tr w:rsidR="00317C39" w:rsidRPr="001349EF" w:rsidTr="00527177">
        <w:trPr>
          <w:trHeight w:val="54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r w:rsidRPr="00317C39">
              <w:rPr>
                <w:color w:val="000000" w:themeColor="text1"/>
              </w:rPr>
              <w:t>включение, выключение функции для управления безопасностью платежей;</w:t>
            </w:r>
          </w:p>
        </w:tc>
      </w:tr>
      <w:tr w:rsidR="00317C39" w:rsidRPr="001349EF" w:rsidTr="00527177">
        <w:trPr>
          <w:trHeight w:val="400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  <w:szCs w:val="24"/>
              </w:rPr>
            </w:pPr>
            <w:proofErr w:type="spellStart"/>
            <w:r w:rsidRPr="00317C39">
              <w:rPr>
                <w:color w:val="000000" w:themeColor="text1"/>
              </w:rPr>
              <w:t>логирование</w:t>
            </w:r>
            <w:proofErr w:type="spellEnd"/>
            <w:r w:rsidRPr="00317C39">
              <w:rPr>
                <w:color w:val="000000" w:themeColor="text1"/>
              </w:rPr>
              <w:t xml:space="preserve"> действий клиента;</w:t>
            </w:r>
          </w:p>
        </w:tc>
      </w:tr>
      <w:tr w:rsidR="00317C39" w:rsidRPr="001349EF" w:rsidTr="00527177">
        <w:trPr>
          <w:trHeight w:val="405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17C39">
              <w:rPr>
                <w:color w:val="000000" w:themeColor="text1"/>
                <w:lang w:val="uz-Cyrl-UZ"/>
              </w:rPr>
              <w:t>двухуровенная</w:t>
            </w:r>
            <w:r w:rsidRPr="00317C39">
              <w:rPr>
                <w:color w:val="000000" w:themeColor="text1"/>
              </w:rPr>
              <w:t xml:space="preserve"> аутентификация; </w:t>
            </w:r>
          </w:p>
        </w:tc>
      </w:tr>
      <w:tr w:rsidR="00317C39" w:rsidRPr="001349EF" w:rsidTr="00527177">
        <w:trPr>
          <w:trHeight w:val="131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pStyle w:val="aa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317C39">
              <w:rPr>
                <w:color w:val="000000" w:themeColor="text1"/>
                <w:lang w:val="uz-Cyrl-UZ"/>
              </w:rPr>
              <w:t xml:space="preserve">наличие сертификата </w:t>
            </w:r>
            <w:r w:rsidRPr="00317C39">
              <w:rPr>
                <w:color w:val="000000" w:themeColor="text1"/>
                <w:lang w:val="en-US"/>
              </w:rPr>
              <w:t>PA</w:t>
            </w:r>
            <w:r w:rsidRPr="00317C39">
              <w:rPr>
                <w:color w:val="000000" w:themeColor="text1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DSS</w:t>
            </w:r>
            <w:r w:rsidRPr="00317C39">
              <w:rPr>
                <w:color w:val="000000" w:themeColor="text1"/>
              </w:rPr>
              <w:t xml:space="preserve"> , </w:t>
            </w:r>
            <w:r w:rsidRPr="00317C39">
              <w:rPr>
                <w:color w:val="000000" w:themeColor="text1"/>
                <w:lang w:val="en-US"/>
              </w:rPr>
              <w:t>PCI</w:t>
            </w:r>
            <w:r w:rsidRPr="00317C39">
              <w:rPr>
                <w:color w:val="000000" w:themeColor="text1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DSS</w:t>
            </w:r>
            <w:r w:rsidRPr="00317C39">
              <w:rPr>
                <w:color w:val="000000" w:themeColor="text1"/>
              </w:rPr>
              <w:t>.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</w:tcPr>
          <w:p w:rsidR="00317C39" w:rsidRPr="00AD56EA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5. </w:t>
            </w:r>
            <w:r>
              <w:rPr>
                <w:b/>
                <w:szCs w:val="24"/>
              </w:rPr>
              <w:t>Наличие модулей:</w:t>
            </w: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lang w:val="uz-Cyrl-UZ"/>
              </w:rPr>
            </w:pPr>
            <w:r w:rsidRPr="00317C39">
              <w:rPr>
                <w:color w:val="000000" w:themeColor="text1"/>
                <w:lang w:val="uz-Cyrl-UZ"/>
              </w:rPr>
              <w:t>1. Модуль нотификации картодержателей:</w:t>
            </w:r>
          </w:p>
          <w:p w:rsidR="00317C39" w:rsidRPr="00317C39" w:rsidRDefault="00317C39" w:rsidP="00527177">
            <w:pPr>
              <w:numPr>
                <w:ilvl w:val="0"/>
                <w:numId w:val="11"/>
              </w:numPr>
              <w:jc w:val="left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>По СМС</w:t>
            </w:r>
            <w:r w:rsidRPr="00317C39">
              <w:rPr>
                <w:color w:val="000000" w:themeColor="text1"/>
                <w:lang w:val="en-US"/>
              </w:rPr>
              <w:t xml:space="preserve"> (SMPP)</w:t>
            </w:r>
          </w:p>
          <w:p w:rsidR="00317C39" w:rsidRPr="00317C39" w:rsidRDefault="00317C39" w:rsidP="00527177">
            <w:pPr>
              <w:numPr>
                <w:ilvl w:val="0"/>
                <w:numId w:val="11"/>
              </w:numPr>
              <w:jc w:val="left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ПО </w:t>
            </w:r>
            <w:r w:rsidRPr="00317C39">
              <w:rPr>
                <w:color w:val="000000" w:themeColor="text1"/>
                <w:lang w:val="en-US"/>
              </w:rPr>
              <w:t>USSD</w:t>
            </w:r>
          </w:p>
          <w:p w:rsidR="00317C39" w:rsidRPr="00317C39" w:rsidRDefault="00317C39" w:rsidP="00527177">
            <w:pPr>
              <w:numPr>
                <w:ilvl w:val="0"/>
                <w:numId w:val="11"/>
              </w:numPr>
              <w:jc w:val="left"/>
              <w:rPr>
                <w:color w:val="000000" w:themeColor="text1"/>
              </w:rPr>
            </w:pPr>
            <w:r w:rsidRPr="00317C39">
              <w:rPr>
                <w:color w:val="000000" w:themeColor="text1"/>
                <w:lang w:val="en-US"/>
              </w:rPr>
              <w:t>E-mail</w:t>
            </w:r>
          </w:p>
        </w:tc>
      </w:tr>
      <w:tr w:rsidR="00317C39" w:rsidRPr="001349EF" w:rsidTr="00527177">
        <w:trPr>
          <w:trHeight w:val="571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lang w:val="uz-Cyrl-UZ"/>
              </w:rPr>
            </w:pPr>
            <w:r w:rsidRPr="00317C39">
              <w:rPr>
                <w:color w:val="000000" w:themeColor="text1"/>
                <w:lang w:val="uz-Cyrl-UZ"/>
              </w:rPr>
              <w:t xml:space="preserve">2. </w:t>
            </w:r>
            <w:r w:rsidRPr="00317C39">
              <w:rPr>
                <w:color w:val="000000" w:themeColor="text1"/>
              </w:rPr>
              <w:t xml:space="preserve">Безопасная оплата в интернете, для </w:t>
            </w:r>
            <w:proofErr w:type="spellStart"/>
            <w:r w:rsidRPr="00317C39">
              <w:rPr>
                <w:color w:val="000000" w:themeColor="text1"/>
              </w:rPr>
              <w:t>картодержателей</w:t>
            </w:r>
            <w:proofErr w:type="spellEnd"/>
            <w:r w:rsidRPr="00317C39">
              <w:rPr>
                <w:color w:val="000000" w:themeColor="text1"/>
              </w:rPr>
              <w:t xml:space="preserve"> (</w:t>
            </w:r>
            <w:r w:rsidRPr="00317C39">
              <w:rPr>
                <w:color w:val="000000" w:themeColor="text1"/>
                <w:lang w:val="uz-Cyrl-UZ"/>
              </w:rPr>
              <w:t>3</w:t>
            </w:r>
            <w:r w:rsidRPr="00317C39">
              <w:rPr>
                <w:color w:val="000000" w:themeColor="text1"/>
                <w:lang w:val="en-US"/>
              </w:rPr>
              <w:t>D</w:t>
            </w:r>
            <w:r w:rsidRPr="00317C39">
              <w:rPr>
                <w:color w:val="000000" w:themeColor="text1"/>
              </w:rPr>
              <w:t>-</w:t>
            </w:r>
            <w:r w:rsidRPr="00317C39">
              <w:rPr>
                <w:color w:val="000000" w:themeColor="text1"/>
                <w:lang w:val="en-US"/>
              </w:rPr>
              <w:t>Secure</w:t>
            </w:r>
            <w:r w:rsidRPr="00317C39">
              <w:rPr>
                <w:color w:val="000000" w:themeColor="text1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ACS</w:t>
            </w:r>
            <w:r w:rsidRPr="00317C39">
              <w:rPr>
                <w:color w:val="000000" w:themeColor="text1"/>
              </w:rPr>
              <w:t>) для всех МПС</w:t>
            </w:r>
          </w:p>
        </w:tc>
      </w:tr>
      <w:tr w:rsidR="00317C39" w:rsidRPr="001349EF" w:rsidTr="00527177">
        <w:trPr>
          <w:trHeight w:val="564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lang w:val="uz-Cyrl-UZ"/>
              </w:rPr>
            </w:pPr>
            <w:r w:rsidRPr="00317C39">
              <w:rPr>
                <w:color w:val="000000" w:themeColor="text1"/>
                <w:lang w:val="uz-Cyrl-UZ"/>
              </w:rPr>
              <w:t xml:space="preserve">3. </w:t>
            </w:r>
            <w:r w:rsidRPr="00317C39">
              <w:rPr>
                <w:color w:val="000000" w:themeColor="text1"/>
              </w:rPr>
              <w:t>Безопасная прием оплат в интернете, для торговый точек (</w:t>
            </w:r>
            <w:r w:rsidRPr="00317C39">
              <w:rPr>
                <w:color w:val="000000" w:themeColor="text1"/>
                <w:lang w:val="uz-Cyrl-UZ"/>
              </w:rPr>
              <w:t>3</w:t>
            </w:r>
            <w:r w:rsidRPr="00317C39">
              <w:rPr>
                <w:color w:val="000000" w:themeColor="text1"/>
                <w:lang w:val="en-US"/>
              </w:rPr>
              <w:t>D</w:t>
            </w:r>
            <w:r w:rsidRPr="00317C39">
              <w:rPr>
                <w:color w:val="000000" w:themeColor="text1"/>
              </w:rPr>
              <w:t>-</w:t>
            </w:r>
            <w:r w:rsidRPr="00317C39">
              <w:rPr>
                <w:color w:val="000000" w:themeColor="text1"/>
                <w:lang w:val="en-US"/>
              </w:rPr>
              <w:t>Secure</w:t>
            </w:r>
            <w:r w:rsidRPr="00317C39">
              <w:rPr>
                <w:color w:val="000000" w:themeColor="text1"/>
                <w:lang w:val="uz-Cyrl-UZ"/>
              </w:rPr>
              <w:t xml:space="preserve"> </w:t>
            </w:r>
            <w:r w:rsidRPr="00317C39">
              <w:rPr>
                <w:color w:val="000000" w:themeColor="text1"/>
                <w:lang w:val="en-US"/>
              </w:rPr>
              <w:t>MPI</w:t>
            </w:r>
            <w:proofErr w:type="gramStart"/>
            <w:r w:rsidRPr="00317C39">
              <w:rPr>
                <w:color w:val="000000" w:themeColor="text1"/>
              </w:rPr>
              <w:t xml:space="preserve"> )</w:t>
            </w:r>
            <w:proofErr w:type="gramEnd"/>
            <w:r w:rsidRPr="00317C39">
              <w:rPr>
                <w:color w:val="000000" w:themeColor="text1"/>
              </w:rPr>
              <w:t xml:space="preserve"> для всех МПС</w:t>
            </w:r>
          </w:p>
        </w:tc>
      </w:tr>
      <w:tr w:rsidR="00317C39" w:rsidRPr="001349EF" w:rsidTr="00527177">
        <w:trPr>
          <w:trHeight w:val="436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  <w:lang w:val="en-US"/>
              </w:rPr>
            </w:pPr>
            <w:r w:rsidRPr="00317C39">
              <w:rPr>
                <w:color w:val="000000" w:themeColor="text1"/>
              </w:rPr>
              <w:t xml:space="preserve">4. Модуль </w:t>
            </w:r>
            <w:r w:rsidRPr="00317C39">
              <w:rPr>
                <w:color w:val="000000" w:themeColor="text1"/>
                <w:lang w:val="en-US"/>
              </w:rPr>
              <w:t xml:space="preserve">call center  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5. Модуль мониторинга для работы в системе мониторинга (онлайн и офлайн) 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6. Модуль работы с системой в разрезе филиалов, </w:t>
            </w:r>
            <w:proofErr w:type="spellStart"/>
            <w:r w:rsidRPr="00317C39">
              <w:rPr>
                <w:color w:val="000000" w:themeColor="text1"/>
              </w:rPr>
              <w:t>ассоциатов</w:t>
            </w:r>
            <w:proofErr w:type="spellEnd"/>
            <w:r w:rsidRPr="00317C39">
              <w:rPr>
                <w:color w:val="000000" w:themeColor="text1"/>
              </w:rPr>
              <w:t xml:space="preserve">. </w:t>
            </w:r>
            <w:r w:rsidRPr="00317C39">
              <w:rPr>
                <w:color w:val="000000" w:themeColor="text1"/>
                <w:lang w:val="en-US"/>
              </w:rPr>
              <w:t>WEB</w:t>
            </w:r>
            <w:r w:rsidRPr="00317C39">
              <w:rPr>
                <w:color w:val="000000" w:themeColor="text1"/>
              </w:rPr>
              <w:t xml:space="preserve"> интерфейс по работе с хостом   </w:t>
            </w:r>
          </w:p>
        </w:tc>
      </w:tr>
      <w:tr w:rsidR="00317C39" w:rsidRPr="001349EF" w:rsidTr="00527177">
        <w:trPr>
          <w:trHeight w:val="780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7. Модуль работы с платежами, авторизациями, финансовыми транзакциями. </w:t>
            </w:r>
          </w:p>
        </w:tc>
      </w:tr>
      <w:tr w:rsidR="00317C39" w:rsidRPr="001349EF" w:rsidTr="00527177">
        <w:trPr>
          <w:trHeight w:val="363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8. Модуль работы с комиссиями </w:t>
            </w:r>
          </w:p>
        </w:tc>
      </w:tr>
      <w:tr w:rsidR="00317C39" w:rsidRPr="001349EF" w:rsidTr="00527177">
        <w:trPr>
          <w:trHeight w:val="426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9. Модуль работы с </w:t>
            </w:r>
            <w:proofErr w:type="spellStart"/>
            <w:r w:rsidRPr="00317C39">
              <w:rPr>
                <w:color w:val="000000" w:themeColor="text1"/>
              </w:rPr>
              <w:t>бинами</w:t>
            </w:r>
            <w:proofErr w:type="spellEnd"/>
            <w:r w:rsidRPr="00317C39">
              <w:rPr>
                <w:color w:val="000000" w:themeColor="text1"/>
              </w:rPr>
              <w:t xml:space="preserve"> </w:t>
            </w:r>
          </w:p>
        </w:tc>
      </w:tr>
      <w:tr w:rsidR="00317C39" w:rsidRPr="001349EF" w:rsidTr="00527177">
        <w:trPr>
          <w:trHeight w:val="418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317C39" w:rsidRDefault="00317C39" w:rsidP="00527177">
            <w:pPr>
              <w:ind w:firstLine="0"/>
              <w:rPr>
                <w:color w:val="000000" w:themeColor="text1"/>
              </w:rPr>
            </w:pPr>
            <w:r w:rsidRPr="00317C39">
              <w:rPr>
                <w:color w:val="000000" w:themeColor="text1"/>
              </w:rPr>
              <w:t xml:space="preserve">10. Модуль работы с </w:t>
            </w:r>
            <w:proofErr w:type="spellStart"/>
            <w:r w:rsidRPr="00317C39">
              <w:rPr>
                <w:color w:val="000000" w:themeColor="text1"/>
              </w:rPr>
              <w:t>ренжами</w:t>
            </w:r>
            <w:proofErr w:type="spellEnd"/>
          </w:p>
        </w:tc>
      </w:tr>
      <w:tr w:rsidR="00317C39" w:rsidRPr="001349EF" w:rsidTr="00527177">
        <w:trPr>
          <w:trHeight w:val="409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C208DB" w:rsidRDefault="00317C39" w:rsidP="00527177">
            <w:pPr>
              <w:ind w:firstLine="0"/>
            </w:pPr>
            <w:r>
              <w:t>11. </w:t>
            </w:r>
            <w:r w:rsidRPr="00C208DB">
              <w:t xml:space="preserve">Модуль работы с валютами </w:t>
            </w:r>
          </w:p>
        </w:tc>
      </w:tr>
      <w:tr w:rsidR="00317C39" w:rsidRPr="001349EF" w:rsidTr="00527177">
        <w:trPr>
          <w:trHeight w:val="415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C208DB" w:rsidRDefault="00317C39" w:rsidP="00527177">
            <w:pPr>
              <w:ind w:firstLine="0"/>
            </w:pPr>
            <w:r>
              <w:t>12. </w:t>
            </w:r>
            <w:r w:rsidRPr="00C208DB">
              <w:t xml:space="preserve">Модуль работы </w:t>
            </w:r>
            <w:proofErr w:type="gramStart"/>
            <w:r w:rsidRPr="00C208DB">
              <w:t>с</w:t>
            </w:r>
            <w:proofErr w:type="gramEnd"/>
            <w:r w:rsidRPr="00C208DB">
              <w:t xml:space="preserve"> счетами </w:t>
            </w:r>
          </w:p>
        </w:tc>
      </w:tr>
      <w:tr w:rsidR="00317C39" w:rsidRPr="001349EF" w:rsidTr="00527177">
        <w:trPr>
          <w:trHeight w:val="408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C208DB" w:rsidRDefault="00317C39" w:rsidP="00527177">
            <w:pPr>
              <w:ind w:firstLine="0"/>
            </w:pPr>
            <w:r>
              <w:t xml:space="preserve">13. </w:t>
            </w:r>
            <w:r w:rsidRPr="00C208DB">
              <w:t xml:space="preserve">Модуль работы с </w:t>
            </w:r>
            <w:proofErr w:type="spellStart"/>
            <w:r w:rsidRPr="00C208DB">
              <w:t>мультивалютой</w:t>
            </w:r>
            <w:proofErr w:type="spellEnd"/>
          </w:p>
        </w:tc>
      </w:tr>
      <w:tr w:rsidR="00317C39" w:rsidRPr="001349EF" w:rsidTr="00527177">
        <w:trPr>
          <w:trHeight w:val="276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C208DB" w:rsidRDefault="00317C39" w:rsidP="00527177">
            <w:pPr>
              <w:ind w:firstLine="0"/>
            </w:pPr>
            <w:r>
              <w:t>14. </w:t>
            </w:r>
            <w:r w:rsidRPr="00C208DB">
              <w:t xml:space="preserve">Модуль работы с единым счетом </w:t>
            </w:r>
          </w:p>
        </w:tc>
      </w:tr>
      <w:tr w:rsidR="00317C39" w:rsidRPr="001349EF" w:rsidTr="00527177">
        <w:trPr>
          <w:trHeight w:val="689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1079BE" w:rsidRDefault="00317C39" w:rsidP="00527177">
            <w:pPr>
              <w:ind w:firstLine="0"/>
            </w:pPr>
            <w:r>
              <w:t>15. </w:t>
            </w:r>
            <w:r w:rsidRPr="001079BE">
              <w:t xml:space="preserve">Отчетность по всем возможным критериям распознавания транзакции </w:t>
            </w:r>
          </w:p>
        </w:tc>
      </w:tr>
      <w:tr w:rsidR="00317C39" w:rsidRPr="001349EF" w:rsidTr="00527177">
        <w:trPr>
          <w:trHeight w:val="573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1079BE" w:rsidRDefault="00317C39" w:rsidP="00527177">
            <w:pPr>
              <w:ind w:firstLine="0"/>
            </w:pPr>
            <w:r>
              <w:t>16. </w:t>
            </w:r>
            <w:r w:rsidRPr="001079BE">
              <w:t xml:space="preserve">Отчетность по всем возможным критериям распознавания </w:t>
            </w:r>
            <w:proofErr w:type="spellStart"/>
            <w:r w:rsidRPr="001079BE">
              <w:t>мерчантов</w:t>
            </w:r>
            <w:proofErr w:type="spellEnd"/>
          </w:p>
        </w:tc>
      </w:tr>
      <w:tr w:rsidR="00317C39" w:rsidRPr="001349EF" w:rsidTr="00527177">
        <w:trPr>
          <w:trHeight w:val="284"/>
        </w:trPr>
        <w:tc>
          <w:tcPr>
            <w:tcW w:w="2410" w:type="dxa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1079BE" w:rsidRDefault="00317C39" w:rsidP="00527177">
            <w:pPr>
              <w:ind w:firstLine="0"/>
            </w:pPr>
            <w:r>
              <w:t xml:space="preserve">17. </w:t>
            </w:r>
            <w:r w:rsidRPr="001079BE">
              <w:t xml:space="preserve">Выгрузки транзакции (отчетов) в АБС банка </w:t>
            </w:r>
          </w:p>
        </w:tc>
      </w:tr>
      <w:tr w:rsidR="00317C39" w:rsidRPr="001349EF" w:rsidTr="00527177">
        <w:trPr>
          <w:trHeight w:val="546"/>
        </w:trPr>
        <w:tc>
          <w:tcPr>
            <w:tcW w:w="2410" w:type="dxa"/>
            <w:vMerge w:val="restart"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6. Возможность установления шлюзов:</w:t>
            </w: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1. </w:t>
            </w:r>
            <w:r w:rsidRPr="00E827F6">
              <w:t>Внешний интерфейс для соединения с другими хостами (</w:t>
            </w:r>
            <w:r w:rsidRPr="00E827F6">
              <w:rPr>
                <w:lang w:val="en-US"/>
              </w:rPr>
              <w:t>ISO</w:t>
            </w:r>
            <w:r w:rsidRPr="00E827F6">
              <w:t xml:space="preserve"> 8583)</w:t>
            </w:r>
          </w:p>
        </w:tc>
      </w:tr>
      <w:tr w:rsidR="00317C39" w:rsidRPr="001349EF" w:rsidTr="00527177">
        <w:trPr>
          <w:trHeight w:val="55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2. </w:t>
            </w:r>
            <w:r w:rsidRPr="00E827F6">
              <w:t xml:space="preserve">Внешний интерфейс с </w:t>
            </w:r>
            <w:proofErr w:type="spellStart"/>
            <w:r w:rsidRPr="00E827F6">
              <w:t>биллингом</w:t>
            </w:r>
            <w:proofErr w:type="spellEnd"/>
            <w:r w:rsidRPr="00E827F6">
              <w:t xml:space="preserve">  банка (для оплаты сервисов и услуг) </w:t>
            </w:r>
          </w:p>
        </w:tc>
      </w:tr>
      <w:tr w:rsidR="00317C39" w:rsidRPr="001349EF" w:rsidTr="00527177">
        <w:trPr>
          <w:trHeight w:val="27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3. </w:t>
            </w:r>
            <w:r w:rsidRPr="00E827F6">
              <w:t>Внешний интерфейс с</w:t>
            </w:r>
            <w:r w:rsidRPr="00E827F6">
              <w:rPr>
                <w:lang w:val="uz-Cyrl-UZ"/>
              </w:rPr>
              <w:t xml:space="preserve"> </w:t>
            </w:r>
            <w:r w:rsidRPr="00E827F6">
              <w:rPr>
                <w:lang w:val="en-US"/>
              </w:rPr>
              <w:t>call</w:t>
            </w:r>
            <w:r w:rsidRPr="009F4500">
              <w:t xml:space="preserve"> </w:t>
            </w:r>
            <w:r w:rsidRPr="00E827F6">
              <w:rPr>
                <w:lang w:val="en-US"/>
              </w:rPr>
              <w:t>center</w:t>
            </w:r>
            <w:r w:rsidRPr="009F4500">
              <w:t xml:space="preserve"> </w:t>
            </w:r>
          </w:p>
        </w:tc>
      </w:tr>
      <w:tr w:rsidR="00317C39" w:rsidRPr="001349EF" w:rsidTr="00527177">
        <w:trPr>
          <w:trHeight w:val="267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4. </w:t>
            </w:r>
            <w:r w:rsidRPr="00E827F6">
              <w:t>Внешний интерфейс с</w:t>
            </w:r>
            <w:r w:rsidRPr="00E827F6">
              <w:rPr>
                <w:lang w:val="uz-Cyrl-UZ"/>
              </w:rPr>
              <w:t xml:space="preserve"> </w:t>
            </w:r>
            <w:r w:rsidRPr="00E827F6">
              <w:rPr>
                <w:lang w:val="en-US"/>
              </w:rPr>
              <w:t>POS</w:t>
            </w:r>
            <w:r w:rsidRPr="009F4500">
              <w:t xml:space="preserve"> </w:t>
            </w:r>
            <w:r w:rsidRPr="00E827F6">
              <w:t xml:space="preserve">терминалами </w:t>
            </w:r>
          </w:p>
        </w:tc>
      </w:tr>
      <w:tr w:rsidR="00317C39" w:rsidRPr="001349EF" w:rsidTr="00527177">
        <w:trPr>
          <w:trHeight w:val="272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5. </w:t>
            </w:r>
            <w:r w:rsidRPr="00E827F6">
              <w:t>Внешний интерфейс с</w:t>
            </w:r>
            <w:r w:rsidRPr="00E827F6">
              <w:rPr>
                <w:lang w:val="uz-Cyrl-UZ"/>
              </w:rPr>
              <w:t xml:space="preserve"> </w:t>
            </w:r>
            <w:proofErr w:type="gramStart"/>
            <w:r>
              <w:t>АТМ</w:t>
            </w:r>
            <w:proofErr w:type="gramEnd"/>
          </w:p>
        </w:tc>
      </w:tr>
      <w:tr w:rsidR="00317C39" w:rsidRPr="001349EF" w:rsidTr="00527177">
        <w:trPr>
          <w:trHeight w:val="261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6. </w:t>
            </w:r>
            <w:r w:rsidRPr="00E827F6">
              <w:t>Внешний интерфейс с</w:t>
            </w:r>
            <w:r w:rsidRPr="00E827F6">
              <w:rPr>
                <w:lang w:val="uz-Cyrl-UZ"/>
              </w:rPr>
              <w:t xml:space="preserve"> </w:t>
            </w:r>
            <w:r w:rsidRPr="00E827F6">
              <w:t>(</w:t>
            </w:r>
            <w:r w:rsidRPr="00E827F6">
              <w:rPr>
                <w:lang w:val="uz-Cyrl-UZ"/>
              </w:rPr>
              <w:t>3</w:t>
            </w:r>
            <w:r w:rsidRPr="00E827F6">
              <w:rPr>
                <w:lang w:val="en-US"/>
              </w:rPr>
              <w:t>D</w:t>
            </w:r>
            <w:r w:rsidRPr="00E827F6">
              <w:t>-</w:t>
            </w:r>
            <w:r w:rsidRPr="00E827F6">
              <w:rPr>
                <w:lang w:val="en-US"/>
              </w:rPr>
              <w:t>Secure</w:t>
            </w:r>
            <w:r w:rsidRPr="00E827F6">
              <w:t xml:space="preserve"> </w:t>
            </w:r>
            <w:r w:rsidRPr="00E827F6">
              <w:rPr>
                <w:lang w:val="en-US"/>
              </w:rPr>
              <w:t>ACS</w:t>
            </w:r>
            <w:r w:rsidRPr="00E827F6">
              <w:t>) для всех МПС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7. </w:t>
            </w:r>
            <w:r w:rsidRPr="00E827F6">
              <w:t>Внешний интерфейс с</w:t>
            </w:r>
            <w:r w:rsidRPr="00E827F6">
              <w:rPr>
                <w:lang w:val="uz-Cyrl-UZ"/>
              </w:rPr>
              <w:t xml:space="preserve"> </w:t>
            </w:r>
            <w:r w:rsidRPr="00E827F6">
              <w:t>(</w:t>
            </w:r>
            <w:r w:rsidRPr="00E827F6">
              <w:rPr>
                <w:lang w:val="uz-Cyrl-UZ"/>
              </w:rPr>
              <w:t>3</w:t>
            </w:r>
            <w:r w:rsidRPr="00E827F6">
              <w:rPr>
                <w:lang w:val="en-US"/>
              </w:rPr>
              <w:t>D</w:t>
            </w:r>
            <w:r w:rsidRPr="00E827F6">
              <w:t>-</w:t>
            </w:r>
            <w:r w:rsidRPr="00E827F6">
              <w:rPr>
                <w:lang w:val="en-US"/>
              </w:rPr>
              <w:t>Secure</w:t>
            </w:r>
            <w:r w:rsidRPr="00E827F6">
              <w:rPr>
                <w:lang w:val="uz-Cyrl-UZ"/>
              </w:rPr>
              <w:t xml:space="preserve"> </w:t>
            </w:r>
            <w:r w:rsidRPr="00E827F6">
              <w:rPr>
                <w:lang w:val="en-US"/>
              </w:rPr>
              <w:t>MPI</w:t>
            </w:r>
            <w:proofErr w:type="gramStart"/>
            <w:r w:rsidRPr="00E827F6">
              <w:t xml:space="preserve"> )</w:t>
            </w:r>
            <w:proofErr w:type="gramEnd"/>
            <w:r w:rsidRPr="00E827F6">
              <w:t xml:space="preserve"> для всех МПС</w:t>
            </w:r>
          </w:p>
        </w:tc>
      </w:tr>
      <w:tr w:rsidR="00317C39" w:rsidRPr="001349EF" w:rsidTr="00527177">
        <w:trPr>
          <w:trHeight w:hRule="exact" w:val="289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8. </w:t>
            </w:r>
            <w:r w:rsidRPr="00E827F6">
              <w:t>Внешний интерфейс с</w:t>
            </w:r>
            <w:r w:rsidRPr="009F4500">
              <w:t xml:space="preserve"> </w:t>
            </w:r>
            <w:r w:rsidRPr="00E827F6">
              <w:rPr>
                <w:lang w:val="en-US"/>
              </w:rPr>
              <w:t>WEB</w:t>
            </w:r>
            <w:r w:rsidRPr="009F4500">
              <w:t xml:space="preserve"> </w:t>
            </w:r>
            <w:r w:rsidRPr="00E827F6">
              <w:t xml:space="preserve">Банка 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9. </w:t>
            </w:r>
            <w:r w:rsidRPr="00E827F6">
              <w:t>Внешний интерфейс с</w:t>
            </w:r>
            <w:r w:rsidRPr="009F4500">
              <w:t xml:space="preserve"> </w:t>
            </w:r>
            <w:r w:rsidRPr="00E827F6">
              <w:t>мобильными приложениями</w:t>
            </w:r>
          </w:p>
        </w:tc>
      </w:tr>
      <w:tr w:rsidR="00317C39" w:rsidRPr="001349EF" w:rsidTr="00527177">
        <w:trPr>
          <w:trHeight w:val="273"/>
        </w:trPr>
        <w:tc>
          <w:tcPr>
            <w:tcW w:w="2410" w:type="dxa"/>
            <w:vMerge/>
          </w:tcPr>
          <w:p w:rsidR="00317C39" w:rsidRDefault="00317C39" w:rsidP="00527177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655" w:type="dxa"/>
          </w:tcPr>
          <w:p w:rsidR="00317C39" w:rsidRPr="00E827F6" w:rsidRDefault="00317C39" w:rsidP="00527177">
            <w:pPr>
              <w:ind w:firstLine="0"/>
              <w:jc w:val="left"/>
            </w:pPr>
            <w:r>
              <w:t>10. </w:t>
            </w:r>
            <w:r w:rsidRPr="00E827F6">
              <w:t xml:space="preserve">Внешний интерфейс для печати карт </w:t>
            </w:r>
          </w:p>
        </w:tc>
      </w:tr>
    </w:tbl>
    <w:p w:rsidR="00735721" w:rsidRPr="007D6B90" w:rsidRDefault="00317C39" w:rsidP="007D6B90">
      <w:pPr>
        <w:pStyle w:val="3"/>
        <w:numPr>
          <w:ilvl w:val="0"/>
          <w:numId w:val="0"/>
        </w:numPr>
        <w:spacing w:before="0"/>
      </w:pPr>
      <w:bookmarkStart w:id="42" w:name="_Toc523928561"/>
      <w:r>
        <w:t xml:space="preserve">* процессинговое </w:t>
      </w:r>
      <w:proofErr w:type="gramStart"/>
      <w:r>
        <w:t>решение, отвечающее наибольшему количеству требований будет</w:t>
      </w:r>
      <w:proofErr w:type="gramEnd"/>
      <w:r>
        <w:t xml:space="preserve"> выбран на конкурсной основе</w:t>
      </w:r>
      <w:bookmarkEnd w:id="42"/>
    </w:p>
    <w:p w:rsidR="000048B1" w:rsidRDefault="000048B1" w:rsidP="000048B1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>
        <w:rPr>
          <w:rFonts w:eastAsia="Times New Roman" w:cs="Times New Roman"/>
          <w:b/>
          <w:bCs/>
          <w:szCs w:val="24"/>
          <w:lang w:eastAsia="ru-RU"/>
        </w:rPr>
        <w:t>4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Таблица </w:t>
      </w:r>
      <w:r>
        <w:rPr>
          <w:rFonts w:eastAsia="Times New Roman" w:cs="Times New Roman"/>
          <w:b/>
          <w:bCs/>
          <w:szCs w:val="24"/>
          <w:lang w:eastAsia="ru-RU"/>
        </w:rPr>
        <w:t>основного функционала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Cs w:val="24"/>
          <w:lang w:eastAsia="ru-RU"/>
        </w:rPr>
        <w:t>процессинга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379"/>
      </w:tblGrid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jc w:val="center"/>
              <w:rPr>
                <w:b/>
                <w:szCs w:val="24"/>
              </w:rPr>
            </w:pPr>
            <w:r w:rsidRPr="00915767">
              <w:rPr>
                <w:b/>
                <w:szCs w:val="24"/>
              </w:rPr>
              <w:t>Описание</w:t>
            </w:r>
            <w:r>
              <w:rPr>
                <w:b/>
                <w:szCs w:val="24"/>
              </w:rPr>
              <w:t xml:space="preserve"> функционала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jc w:val="center"/>
              <w:rPr>
                <w:b/>
                <w:szCs w:val="24"/>
              </w:rPr>
            </w:pPr>
            <w:r w:rsidRPr="00915767">
              <w:rPr>
                <w:b/>
                <w:szCs w:val="24"/>
              </w:rPr>
              <w:t>Комментарий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915767">
              <w:rPr>
                <w:szCs w:val="24"/>
              </w:rPr>
              <w:t>Работа системы в режиме 24 часа*7 дней в неделю*365 дней в году.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915767">
              <w:rPr>
                <w:szCs w:val="24"/>
              </w:rPr>
              <w:t xml:space="preserve">Возможность открытия счетов и контрактов клиентов, в </w:t>
            </w:r>
            <w:proofErr w:type="spellStart"/>
            <w:r w:rsidRPr="00915767">
              <w:rPr>
                <w:szCs w:val="24"/>
              </w:rPr>
              <w:t>т.ч</w:t>
            </w:r>
            <w:proofErr w:type="spellEnd"/>
            <w:r w:rsidRPr="00915767">
              <w:rPr>
                <w:szCs w:val="24"/>
              </w:rPr>
              <w:t>. онлайн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Возможность осуществления выпуска и обслуживания широкой линейки кредитных, депозитных и дебетовых продуктов как карточных, так и не карточных: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Charge</w:t>
            </w:r>
            <w:proofErr w:type="spellEnd"/>
            <w:r w:rsidRPr="00915767">
              <w:rPr>
                <w:szCs w:val="24"/>
              </w:rPr>
              <w:t xml:space="preserve"> - карт 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Револьверных кредитов 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Программ «Оплата в рассрочку»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Траншевых</w:t>
            </w:r>
            <w:proofErr w:type="spellEnd"/>
            <w:r w:rsidRPr="00915767">
              <w:rPr>
                <w:szCs w:val="24"/>
              </w:rPr>
              <w:t xml:space="preserve"> потребительских кредитов с </w:t>
            </w:r>
            <w:proofErr w:type="spellStart"/>
            <w:r w:rsidRPr="00915767">
              <w:rPr>
                <w:szCs w:val="24"/>
              </w:rPr>
              <w:t>аннуитетным</w:t>
            </w:r>
            <w:proofErr w:type="spellEnd"/>
            <w:r w:rsidRPr="00915767">
              <w:rPr>
                <w:szCs w:val="24"/>
              </w:rPr>
              <w:t xml:space="preserve"> графиком погашения без и с ведением обеспечения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Депозитных продуктов, срочных и накопительных с простой и сложной процентной ставкой </w:t>
            </w:r>
          </w:p>
          <w:p w:rsidR="005B69B7" w:rsidRPr="00915767" w:rsidRDefault="005B69B7" w:rsidP="000F06C3">
            <w:pPr>
              <w:numPr>
                <w:ilvl w:val="0"/>
                <w:numId w:val="15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Дебетовых карт для доступа к депозитным счетам, ведущимся в других системах (требуется </w:t>
            </w:r>
            <w:proofErr w:type="spellStart"/>
            <w:r w:rsidRPr="00915767">
              <w:rPr>
                <w:szCs w:val="24"/>
              </w:rPr>
              <w:t>on-line</w:t>
            </w:r>
            <w:proofErr w:type="spellEnd"/>
            <w:r w:rsidRPr="00915767">
              <w:rPr>
                <w:szCs w:val="24"/>
              </w:rPr>
              <w:t xml:space="preserve"> интерфейс) и т.п.</w:t>
            </w: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Все параметры продуктов, такие как ограничения на размер кредитного лимита, </w:t>
            </w:r>
            <w:proofErr w:type="spellStart"/>
            <w:r w:rsidRPr="00915767">
              <w:rPr>
                <w:szCs w:val="24"/>
              </w:rPr>
              <w:t>Grace</w:t>
            </w:r>
            <w:proofErr w:type="spellEnd"/>
            <w:r w:rsidRPr="00915767">
              <w:rPr>
                <w:szCs w:val="24"/>
              </w:rPr>
              <w:t>-период, ставки начисления процентов, периоды погашения, суммы минимальных платежей, ставки комиссий за просрочку и др., полностью доступны для параметризации.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Pr="00915767">
              <w:rPr>
                <w:szCs w:val="24"/>
              </w:rPr>
              <w:t>Возможность проверки уникальности контракта при открытии либо сверке на основе ключевого (набора ключевых) идентификатора (идентификаторов)</w:t>
            </w:r>
          </w:p>
          <w:p w:rsidR="005B69B7" w:rsidRPr="00915767" w:rsidRDefault="005B69B7" w:rsidP="000048B1">
            <w:pPr>
              <w:rPr>
                <w:szCs w:val="24"/>
              </w:rPr>
            </w:pP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4. </w:t>
            </w:r>
            <w:r w:rsidRPr="00915767">
              <w:rPr>
                <w:szCs w:val="24"/>
              </w:rPr>
              <w:t>Иерархичность системы, деление на институты, филиалы, отделения.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Возможность обеспечения, централизованного </w:t>
            </w:r>
            <w:proofErr w:type="spellStart"/>
            <w:r w:rsidRPr="00915767">
              <w:rPr>
                <w:szCs w:val="24"/>
              </w:rPr>
              <w:t>процессирования</w:t>
            </w:r>
            <w:proofErr w:type="spellEnd"/>
            <w:r w:rsidRPr="00915767">
              <w:rPr>
                <w:szCs w:val="24"/>
              </w:rPr>
              <w:t xml:space="preserve"> большого количества различных финансовых институтов в многоуровневых иерархических схемах (банков, филиалов, отделений). В рамках каждого отдельного финансового института любого уровня система предоставляет гибкие возможности по настройке продуктов, сервисов, процессов по управлению правами доступа.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5. </w:t>
            </w:r>
            <w:r w:rsidRPr="00915767">
              <w:rPr>
                <w:szCs w:val="24"/>
              </w:rPr>
              <w:t>Организация подключения подразделений к программному комплексу.</w:t>
            </w:r>
          </w:p>
        </w:tc>
        <w:tc>
          <w:tcPr>
            <w:tcW w:w="6379" w:type="dxa"/>
          </w:tcPr>
          <w:p w:rsidR="005B69B7" w:rsidRPr="00A63D35" w:rsidRDefault="005B69B7" w:rsidP="000048B1">
            <w:pPr>
              <w:ind w:firstLine="0"/>
              <w:rPr>
                <w:color w:val="000000" w:themeColor="text1"/>
                <w:szCs w:val="24"/>
              </w:rPr>
            </w:pPr>
            <w:r w:rsidRPr="00915767">
              <w:rPr>
                <w:szCs w:val="24"/>
              </w:rPr>
              <w:t xml:space="preserve">Возможность основных варианта удаленной работы подразделений </w:t>
            </w:r>
            <w:r w:rsidRPr="00A63D35">
              <w:rPr>
                <w:color w:val="000000" w:themeColor="text1"/>
                <w:szCs w:val="24"/>
              </w:rPr>
              <w:t>с центральной системой:</w:t>
            </w:r>
          </w:p>
          <w:p w:rsidR="005B69B7" w:rsidRPr="00915767" w:rsidRDefault="005B69B7" w:rsidP="000048B1">
            <w:pPr>
              <w:ind w:firstLine="319"/>
              <w:rPr>
                <w:szCs w:val="24"/>
              </w:rPr>
            </w:pPr>
            <w:r w:rsidRPr="00A63D35">
              <w:rPr>
                <w:color w:val="000000" w:themeColor="text1"/>
                <w:szCs w:val="24"/>
              </w:rPr>
              <w:t>• Интерфейс удаленного доступа (с использованием технологии тонкого клиента).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6. </w:t>
            </w:r>
            <w:r w:rsidRPr="00915767">
              <w:rPr>
                <w:szCs w:val="24"/>
              </w:rPr>
              <w:t xml:space="preserve">Возможность ведения контракта клиента со счетами в нескольких валютах, с несколькими разделами – счетами и </w:t>
            </w:r>
            <w:proofErr w:type="spellStart"/>
            <w:proofErr w:type="gramStart"/>
            <w:r w:rsidRPr="00915767">
              <w:rPr>
                <w:szCs w:val="24"/>
              </w:rPr>
              <w:t>суб</w:t>
            </w:r>
            <w:proofErr w:type="spellEnd"/>
            <w:r w:rsidRPr="00915767">
              <w:rPr>
                <w:szCs w:val="24"/>
              </w:rPr>
              <w:t>-счетами</w:t>
            </w:r>
            <w:proofErr w:type="gramEnd"/>
            <w:r w:rsidRPr="00915767">
              <w:rPr>
                <w:szCs w:val="24"/>
              </w:rPr>
              <w:t xml:space="preserve"> (портфелем)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Поддержка ведения счетов и обработку транзакций во всех ISO валютах, включая также учет средств в псевдо-валютах, например, учет бонусных баллов. Взаиморасчеты между счетами в разных валютах осуществляются в соответствии с установленными курсами, включая возможность задания кросс-курсов для валют, не являющихся локальными.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7. </w:t>
            </w:r>
            <w:r w:rsidRPr="00915767">
              <w:rPr>
                <w:szCs w:val="24"/>
              </w:rPr>
              <w:t>Поддержка работы со многими валютами на всех уровнях иерархии.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Многовалютность</w:t>
            </w:r>
            <w:proofErr w:type="spellEnd"/>
            <w:r w:rsidRPr="00915767">
              <w:rPr>
                <w:szCs w:val="24"/>
              </w:rPr>
              <w:t xml:space="preserve"> поддерживается на уровне финансовых институтов, настроек тарифов, лимитов, начисления процентов, работы со счетами и их иерархиями и др.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8. </w:t>
            </w:r>
            <w:r w:rsidRPr="00915767">
              <w:rPr>
                <w:szCs w:val="24"/>
              </w:rPr>
              <w:t>Информация о суммах по транзакции/счету ведется в соответствующей валюте, а обменный курс должен устанавливаться индивидуально для каждой пары валют и институтов. История курсов валют хранится в системе.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Поддержка произвольного количества курсов к локальной валюте, а также кросс-курсов. Перечень валют, в которых финансовый институт ведет расчеты, настраивается независимо для каждого института. По умолчанию, курсы валют устанавливаются для каждого института независимо; кроме того, для упрощения работы оператора могут быть настроены правила наследования курсов между различными институтами.</w:t>
            </w:r>
          </w:p>
          <w:p w:rsidR="005B69B7" w:rsidRDefault="005B69B7" w:rsidP="000048B1">
            <w:pPr>
              <w:ind w:firstLine="0"/>
              <w:rPr>
                <w:szCs w:val="24"/>
              </w:rPr>
            </w:pP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История курсов полностью сохраняется в системе. Поддерживается смена курсов валют несколько раз в день. При этом для любой проводки есть возможность отследить, по какому курсу она была проведена. 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9. </w:t>
            </w:r>
            <w:r w:rsidRPr="00915767">
              <w:rPr>
                <w:szCs w:val="24"/>
              </w:rPr>
              <w:t>Самостоятельная настройка параметров системы для взимания комиссий и начисления процентов.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Ввод новых продуктов (равно как и модификация уже существующих продуктов) производится настройкой системы без единой строчки дополнительного кода. Вся настройка продукта полностью вынесена на уровень клиентского приложения. </w:t>
            </w:r>
            <w:proofErr w:type="gramStart"/>
            <w:r w:rsidRPr="00915767">
              <w:rPr>
                <w:szCs w:val="24"/>
              </w:rPr>
              <w:t>Пользователь системы, обладающий соответствующими правами доступа может</w:t>
            </w:r>
            <w:proofErr w:type="gramEnd"/>
            <w:r w:rsidRPr="00915767">
              <w:rPr>
                <w:szCs w:val="24"/>
              </w:rPr>
              <w:t xml:space="preserve"> самостоятельно разрабатывать принципиально новые продукты на основе поставленных примеров. Функциональность тарификации продуктов и услуг в системе может быть отделена от продуктов и реализована на базе тарифного справочника. Такая архитектура предоставляет широкие возможности по установке персональных тарифов, а также временных  тарифов в рамках  одного и того же продукта.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10. </w:t>
            </w:r>
            <w:r w:rsidRPr="00915767">
              <w:rPr>
                <w:szCs w:val="24"/>
              </w:rPr>
              <w:t>Поддержка различных схем авторизации (различных типов транзакций, режимов и методов проведения транзакций), присвоение ID, привязка счетов в зависимости от иерархической структуры предприятия.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Поддержка различных сценариев авторизации с возможностью настройки правил авторизации на всех уровнях иерархии счетов/устройств/карт.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11. </w:t>
            </w:r>
            <w:r w:rsidRPr="00915767">
              <w:rPr>
                <w:szCs w:val="24"/>
              </w:rPr>
              <w:t xml:space="preserve">Возможность миграции клиента из одного филиала в другой, разбивка на группы доступа в зависимости от привязки к тому или иному филиалу. </w:t>
            </w:r>
          </w:p>
        </w:tc>
        <w:tc>
          <w:tcPr>
            <w:tcW w:w="6379" w:type="dxa"/>
          </w:tcPr>
          <w:p w:rsidR="005B69B7" w:rsidRPr="00915767" w:rsidRDefault="005B69B7" w:rsidP="007D6B90">
            <w:pPr>
              <w:ind w:firstLine="0"/>
              <w:rPr>
                <w:szCs w:val="24"/>
              </w:rPr>
            </w:pPr>
            <w:r w:rsidRPr="007D6B90">
              <w:rPr>
                <w:color w:val="000000" w:themeColor="text1"/>
                <w:szCs w:val="24"/>
              </w:rPr>
              <w:t>Возможность ведения индивидуальных баз клиентов и карточных продуктов для каждого финансового учреждения, зарегистрированного в системе. Миграция клиента из одного филиала в другой может быть выполнена как вручную оператором, так и автоматически при обработке входящих файлов.</w:t>
            </w:r>
            <w:r w:rsidRPr="001760B5">
              <w:rPr>
                <w:color w:val="FF0000"/>
                <w:szCs w:val="24"/>
              </w:rPr>
              <w:t xml:space="preserve">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12. </w:t>
            </w:r>
            <w:r w:rsidRPr="00915767">
              <w:rPr>
                <w:szCs w:val="24"/>
              </w:rPr>
              <w:t xml:space="preserve">Управление лимитными схемами для различных логических единиц (карта, счет, </w:t>
            </w:r>
            <w:r>
              <w:rPr>
                <w:szCs w:val="24"/>
              </w:rPr>
              <w:t>и др.</w:t>
            </w:r>
            <w:r w:rsidRPr="00915767">
              <w:rPr>
                <w:szCs w:val="24"/>
              </w:rPr>
              <w:t>) в целях ограничения рисков.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Карты/устройства/счета могут быть организованы в иерархию с произвольным числом элементов на каждом уровне иерархии и неограниченной глубиной. Лимиты и другие правила могут устанавливаться для различных уровней иерархии. Для каждого уровня иерархии возможна установка как индивидуальных, так и общих лимитов с раздельными циклами. Число лимитов, устанавливаемых для карты/устройства/счета, также не ограничено. Каждый лимит может быть настроен с учетом более 10 параметров.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13. </w:t>
            </w:r>
            <w:r w:rsidRPr="00915767">
              <w:rPr>
                <w:szCs w:val="24"/>
              </w:rPr>
              <w:t xml:space="preserve">Ведение единого реестра контрактов клиентов, с проверкой уникальности на основе </w:t>
            </w:r>
            <w:r w:rsidRPr="004B0B22">
              <w:rPr>
                <w:szCs w:val="24"/>
              </w:rPr>
              <w:t>ИИН.</w:t>
            </w:r>
            <w:r w:rsidRPr="00915767">
              <w:rPr>
                <w:szCs w:val="24"/>
              </w:rPr>
              <w:t xml:space="preserve"> </w:t>
            </w: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Открытие, закрытие, слияние контрактов.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color w:val="000000"/>
                <w:szCs w:val="24"/>
              </w:rPr>
            </w:pPr>
            <w:r w:rsidRPr="00915767">
              <w:rPr>
                <w:color w:val="000000"/>
                <w:szCs w:val="24"/>
              </w:rPr>
              <w:t>Заявления на открытие счета в системе могут поступать по различным каналам:</w:t>
            </w:r>
          </w:p>
          <w:p w:rsidR="005B69B7" w:rsidRPr="00915767" w:rsidRDefault="005B69B7" w:rsidP="000F06C3">
            <w:pPr>
              <w:numPr>
                <w:ilvl w:val="0"/>
                <w:numId w:val="16"/>
              </w:numPr>
              <w:jc w:val="left"/>
              <w:rPr>
                <w:color w:val="000000"/>
                <w:szCs w:val="24"/>
              </w:rPr>
            </w:pPr>
            <w:r w:rsidRPr="00915767">
              <w:rPr>
                <w:color w:val="000000"/>
                <w:szCs w:val="24"/>
              </w:rPr>
              <w:t>Ручной ввод</w:t>
            </w:r>
          </w:p>
          <w:p w:rsidR="005B69B7" w:rsidRPr="00915767" w:rsidRDefault="005B69B7" w:rsidP="000F06C3">
            <w:pPr>
              <w:numPr>
                <w:ilvl w:val="0"/>
                <w:numId w:val="16"/>
              </w:numPr>
              <w:jc w:val="left"/>
              <w:rPr>
                <w:color w:val="000000"/>
                <w:szCs w:val="24"/>
              </w:rPr>
            </w:pPr>
            <w:r w:rsidRPr="00915767">
              <w:rPr>
                <w:color w:val="000000"/>
                <w:szCs w:val="24"/>
              </w:rPr>
              <w:t>Загрузка файлов</w:t>
            </w:r>
          </w:p>
          <w:p w:rsidR="005B69B7" w:rsidRPr="00915767" w:rsidRDefault="005B69B7" w:rsidP="000F06C3">
            <w:pPr>
              <w:numPr>
                <w:ilvl w:val="0"/>
                <w:numId w:val="16"/>
              </w:numPr>
              <w:jc w:val="left"/>
              <w:rPr>
                <w:color w:val="000000"/>
                <w:szCs w:val="24"/>
              </w:rPr>
            </w:pPr>
            <w:r w:rsidRPr="00915767">
              <w:rPr>
                <w:color w:val="000000"/>
                <w:szCs w:val="24"/>
              </w:rPr>
              <w:t>Обработка онлайн сообщений</w:t>
            </w:r>
          </w:p>
          <w:p w:rsidR="005B69B7" w:rsidRPr="00915767" w:rsidRDefault="005B69B7" w:rsidP="000048B1">
            <w:pPr>
              <w:ind w:firstLine="0"/>
              <w:rPr>
                <w:color w:val="000000"/>
                <w:szCs w:val="24"/>
              </w:rPr>
            </w:pPr>
            <w:r w:rsidRPr="00915767">
              <w:rPr>
                <w:color w:val="000000"/>
                <w:szCs w:val="24"/>
              </w:rPr>
              <w:t xml:space="preserve">Во всех этих случаях возможен контроль отправителя и получателя заявления. </w:t>
            </w:r>
          </w:p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14. </w:t>
            </w:r>
            <w:r w:rsidRPr="00915767">
              <w:rPr>
                <w:szCs w:val="24"/>
              </w:rPr>
              <w:t>Разграничение прав доступа на уровне модулей, функций, пунктов меню.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Возможность задавать права доступа пользователя для конкретных компонентов и модулей системы. Администратор прав доступа системы определяет пункты меню, доступные конкретному пользователю. Пользователю выдаются права на исполнение только тех хранимых процедур и функций, на добавление, удаление или изменение записей только тех таблиц, которые необходимы для использования конкретного пункта меню.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15. </w:t>
            </w:r>
            <w:r w:rsidRPr="00915767">
              <w:rPr>
                <w:szCs w:val="24"/>
              </w:rPr>
              <w:t>Возможность группировки пользователей, построения иерархии, ролей.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Возможность установки следующих типов конечных пользователей (минимально):</w:t>
            </w:r>
          </w:p>
          <w:p w:rsidR="005B69B7" w:rsidRPr="00915767" w:rsidRDefault="005B69B7" w:rsidP="000F06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smartTag w:uri="urn:schemas-microsoft-com:office:smarttags" w:element="PersonName">
              <w:r w:rsidRPr="00915767">
                <w:rPr>
                  <w:szCs w:val="24"/>
                </w:rPr>
                <w:t>Администратор</w:t>
              </w:r>
            </w:smartTag>
            <w:r w:rsidRPr="00915767">
              <w:rPr>
                <w:szCs w:val="24"/>
              </w:rPr>
              <w:t xml:space="preserve"> прав доступа – имеет право добавлять новых пользователей и выдавать им права</w:t>
            </w:r>
          </w:p>
          <w:p w:rsidR="005B69B7" w:rsidRPr="00915767" w:rsidRDefault="005B69B7" w:rsidP="000F06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smartTag w:uri="urn:schemas-microsoft-com:office:smarttags" w:element="PersonName">
              <w:r w:rsidRPr="00915767">
                <w:rPr>
                  <w:szCs w:val="24"/>
                </w:rPr>
                <w:t>Администратор</w:t>
              </w:r>
            </w:smartTag>
            <w:r w:rsidRPr="00915767">
              <w:rPr>
                <w:szCs w:val="24"/>
              </w:rPr>
              <w:t>ы системы – имеют права на редактирование форм, пунктов меню и пр. в рамках выделенной им ветки меню</w:t>
            </w:r>
          </w:p>
          <w:p w:rsidR="005B69B7" w:rsidRPr="00915767" w:rsidRDefault="005B69B7" w:rsidP="000F06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Клерки – не имеют права настройки системы – только ее использование</w:t>
            </w:r>
          </w:p>
          <w:p w:rsidR="005B69B7" w:rsidRPr="00915767" w:rsidRDefault="005B69B7" w:rsidP="000F06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Аудиторы – имеют право только на просмотр данных в рамках выделенной ветки меню.</w:t>
            </w:r>
          </w:p>
          <w:p w:rsidR="005B69B7" w:rsidRPr="00915767" w:rsidRDefault="005B69B7" w:rsidP="000048B1">
            <w:pPr>
              <w:pStyle w:val="Default"/>
            </w:pPr>
            <w:r w:rsidRPr="00915767">
              <w:t>Кроме того, выделяются пользователи, имеющие право только на удаленную работу с системой.</w:t>
            </w: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Все пользователи объединяются в группы, для которых администраторы системы управляют пакетом прав.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16. </w:t>
            </w:r>
            <w:r w:rsidRPr="00915767">
              <w:rPr>
                <w:szCs w:val="24"/>
              </w:rPr>
              <w:t>Ведение полного аудита действий в системе.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Запуск всех системных процессов фиксируется в журнале логах. Помимо информации о том, кем и когда был запущен процесс, в журнале фиксируются сообщения об ошибках, полученные при выполнении процесса, а также информационные сообщения системы.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17. </w:t>
            </w:r>
            <w:r w:rsidRPr="00915767">
              <w:rPr>
                <w:szCs w:val="24"/>
              </w:rPr>
              <w:t>Возможность задать уровень/объем необходимого протоколирования.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Клиентское приложение системы позволяет настроить необходимый уровень протоколирования, как для автоматических, так и для ручных операций.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18. </w:t>
            </w:r>
            <w:r w:rsidRPr="00915767">
              <w:rPr>
                <w:szCs w:val="24"/>
              </w:rPr>
              <w:t>Протоколирование всех действий, которые выполняет оператор.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Для всех редактируемых пользователями данных система автоматически сохраняет всю историю изменений, фиксируя, когда, каким пользователем и какие изменения были выполнены.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19. </w:t>
            </w:r>
            <w:r w:rsidRPr="00915767">
              <w:rPr>
                <w:szCs w:val="24"/>
              </w:rPr>
              <w:t>Возможность создания и настройки форматов выписок и отчетов.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Наличие стандартных наборов отчетов. Все отчеты поставляются в исходных кодах и могут при необходимости редактироваться сотрудниками Заказчика или быть использованы для разработки специфичных отчетов, необходимых сотрудникам Заказчика. </w:t>
            </w:r>
          </w:p>
          <w:p w:rsidR="005B69B7" w:rsidRPr="00915767" w:rsidRDefault="005B69B7" w:rsidP="000048B1">
            <w:pPr>
              <w:rPr>
                <w:szCs w:val="24"/>
              </w:rPr>
            </w:pPr>
            <w:r w:rsidRPr="00915767">
              <w:rPr>
                <w:szCs w:val="24"/>
              </w:rPr>
              <w:t xml:space="preserve">Формат отчета может устанавливаться на уровне пункта меню клиентского приложения </w:t>
            </w:r>
            <w:proofErr w:type="gramStart"/>
            <w:r w:rsidRPr="00915767">
              <w:rPr>
                <w:szCs w:val="24"/>
              </w:rPr>
              <w:t>хост-решения</w:t>
            </w:r>
            <w:proofErr w:type="gramEnd"/>
            <w:r w:rsidRPr="00915767">
              <w:rPr>
                <w:szCs w:val="24"/>
              </w:rPr>
              <w:t>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20. </w:t>
            </w:r>
            <w:r w:rsidRPr="00915767">
              <w:rPr>
                <w:szCs w:val="24"/>
              </w:rPr>
              <w:t xml:space="preserve">SMS-информирование об изменениях по счетам клиентов, </w:t>
            </w:r>
            <w:proofErr w:type="gramStart"/>
            <w:r w:rsidRPr="00915767">
              <w:rPr>
                <w:szCs w:val="24"/>
              </w:rPr>
              <w:t>настраиваемое</w:t>
            </w:r>
            <w:proofErr w:type="gramEnd"/>
            <w:r w:rsidRPr="00915767">
              <w:rPr>
                <w:szCs w:val="24"/>
              </w:rPr>
              <w:t xml:space="preserve"> по регулярности, типам событий.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Модуль, позволяющий информировать держателей карт Заказчика о производимых с картой операциях по СМС. Помимо возможности информирования клиента модуль поддерживает широкий спектр активных сервисов, инициируемых входящим СМС-сообщением от клиента.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21. </w:t>
            </w:r>
            <w:r w:rsidRPr="00915767">
              <w:rPr>
                <w:szCs w:val="24"/>
              </w:rPr>
              <w:t>А</w:t>
            </w:r>
            <w:r w:rsidRPr="00915767">
              <w:rPr>
                <w:bCs/>
                <w:szCs w:val="24"/>
              </w:rPr>
              <w:t>рхивация и резервное копирование</w:t>
            </w:r>
            <w:r w:rsidRPr="00915767">
              <w:rPr>
                <w:b/>
                <w:bCs/>
                <w:szCs w:val="24"/>
              </w:rPr>
              <w:t xml:space="preserve"> </w:t>
            </w:r>
            <w:r w:rsidRPr="00915767">
              <w:rPr>
                <w:szCs w:val="24"/>
              </w:rPr>
              <w:t>конфигурации системы, текущих данных, средства восстановления из резервных копий.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Возможность реализации гибких механизмов архивирования и извлечения данных за предыдущие периоды.</w:t>
            </w:r>
          </w:p>
          <w:p w:rsidR="005B69B7" w:rsidRDefault="005B69B7" w:rsidP="000048B1">
            <w:pPr>
              <w:ind w:firstLine="0"/>
              <w:rPr>
                <w:szCs w:val="24"/>
              </w:rPr>
            </w:pP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Резервное копирование и восстановление системы организовано с использованием стандартных процедур СУБД ORACLE.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22. </w:t>
            </w:r>
            <w:r w:rsidRPr="00915767">
              <w:rPr>
                <w:szCs w:val="24"/>
              </w:rPr>
              <w:t>Выгрузка исторических данных клиентов во внешнее хранилище, архивы</w:t>
            </w:r>
          </w:p>
          <w:p w:rsidR="005B69B7" w:rsidRPr="00915767" w:rsidRDefault="005B69B7" w:rsidP="000048B1">
            <w:pPr>
              <w:rPr>
                <w:szCs w:val="24"/>
              </w:rPr>
            </w:pP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23. </w:t>
            </w:r>
            <w:r w:rsidRPr="00915767">
              <w:rPr>
                <w:szCs w:val="24"/>
              </w:rPr>
              <w:t>Документация на русском языке.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0"/>
            </w:pPr>
            <w:r w:rsidRPr="00915767">
              <w:t xml:space="preserve">Наличие полного набора документов на русском языке, описывающих функциональность системы, в том числе: 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>Технические требования,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 xml:space="preserve">Руководства </w:t>
            </w:r>
            <w:smartTag w:uri="urn:schemas-microsoft-com:office:smarttags" w:element="PersonName">
              <w:r w:rsidRPr="00915767">
                <w:t>Администратор</w:t>
              </w:r>
            </w:smartTag>
            <w:r w:rsidRPr="00915767">
              <w:t xml:space="preserve">а Системы, 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>Руководства Пользователя Системы,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>Сценарии работы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>Примеры настройки системы</w:t>
            </w:r>
          </w:p>
          <w:p w:rsidR="005B69B7" w:rsidRPr="00915767" w:rsidRDefault="005B69B7" w:rsidP="000F06C3">
            <w:pPr>
              <w:pStyle w:val="default0"/>
              <w:numPr>
                <w:ilvl w:val="0"/>
                <w:numId w:val="17"/>
              </w:numPr>
            </w:pPr>
            <w:r w:rsidRPr="00915767">
              <w:t>Описания сообщений об ошибках и др.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24. </w:t>
            </w:r>
            <w:r w:rsidRPr="00915767">
              <w:rPr>
                <w:szCs w:val="24"/>
              </w:rPr>
              <w:t>Полное описание функций, схем и алгоритмов работы каждого модуля системы.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более подробно комментарии к разделу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“Требования к документации”.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25. </w:t>
            </w:r>
            <w:r w:rsidRPr="00915767">
              <w:rPr>
                <w:szCs w:val="24"/>
              </w:rPr>
              <w:t>Полное описание всех структур данных, используемых системой (интерфейсных, протокольных файлов, баз данных).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Более подробно комментарии к разделу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“Требования к документации”.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26. </w:t>
            </w:r>
            <w:r w:rsidRPr="00915767">
              <w:rPr>
                <w:szCs w:val="24"/>
              </w:rPr>
              <w:t>Описание всех статусов и ошибок, которые могут возникнуть при работе системы.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0"/>
            </w:pPr>
            <w:r w:rsidRPr="00915767">
              <w:t>Документация включает в себя  описание сообщений и состояний системы, а также списки типовых ошибок, проблем и описание их решения.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27. </w:t>
            </w:r>
            <w:r w:rsidRPr="00915767">
              <w:rPr>
                <w:szCs w:val="24"/>
              </w:rPr>
              <w:t>Описание последовательности действий по восстановлению системы в случае возникновения сбоев.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Документация системы включает алгоритмы локализации и устранения типичных ошибок, допускаемых при конфигурировании и эксплуатации системы, а также подробные разъяснения и отдельные комментарии к настройкам и вводу данных, требующих отдельного внимания.</w:t>
            </w:r>
          </w:p>
          <w:p w:rsidR="005B69B7" w:rsidRDefault="005B69B7" w:rsidP="000048B1">
            <w:pPr>
              <w:ind w:firstLine="0"/>
              <w:rPr>
                <w:szCs w:val="24"/>
              </w:rPr>
            </w:pPr>
          </w:p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Также включены документы, описывающие необходимые действия администраторов системы в случае сбоев, проблем работы оборудования и пр.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28. </w:t>
            </w:r>
            <w:r w:rsidRPr="00915767">
              <w:rPr>
                <w:szCs w:val="24"/>
              </w:rPr>
              <w:t>Регистрация и ведение разветвленной инфраструктуры финансовых учреждений и клиентов, единой для всего решения:</w:t>
            </w:r>
          </w:p>
        </w:tc>
        <w:tc>
          <w:tcPr>
            <w:tcW w:w="6379" w:type="dxa"/>
          </w:tcPr>
          <w:p w:rsidR="005B69B7" w:rsidRPr="00915767" w:rsidRDefault="005B69B7" w:rsidP="00C603E5">
            <w:pPr>
              <w:pStyle w:val="default0"/>
            </w:pPr>
            <w:r w:rsidRPr="00915767">
              <w:t xml:space="preserve">Функции поддержки финансовых институтов, интегрированные в систему, предназначены для обработки транзакций нескольких финансовых учреждений на одной платформе (в рамках одной инсталляции системы). Решение может использоваться процессинговыми центрами, принципиальными или аффилированными / ассоциированными участниками платежных систем, учреждениями с несколькими филиалами. Финансовые институты могут быть объединены в иерархическую структуру (филиалы/отделения).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29. </w:t>
            </w:r>
            <w:r w:rsidRPr="00915767">
              <w:rPr>
                <w:szCs w:val="24"/>
              </w:rPr>
              <w:t xml:space="preserve">Предоставление баланса и выписки по счетам клиента через банкоматы, </w:t>
            </w:r>
            <w:r>
              <w:rPr>
                <w:szCs w:val="24"/>
                <w:lang w:val="en-US"/>
              </w:rPr>
              <w:t>POS</w:t>
            </w:r>
            <w:r w:rsidRPr="00915767">
              <w:rPr>
                <w:szCs w:val="24"/>
              </w:rPr>
              <w:t xml:space="preserve">– терминалы, интернет-банкинг, </w:t>
            </w:r>
            <w:proofErr w:type="gramStart"/>
            <w:r w:rsidRPr="00915767">
              <w:rPr>
                <w:szCs w:val="24"/>
              </w:rPr>
              <w:t>мобильный</w:t>
            </w:r>
            <w:proofErr w:type="gramEnd"/>
            <w:r w:rsidRPr="00915767">
              <w:rPr>
                <w:szCs w:val="24"/>
              </w:rPr>
              <w:t xml:space="preserve"> банкинг БАНКА</w:t>
            </w:r>
          </w:p>
          <w:p w:rsidR="005B69B7" w:rsidRPr="00915767" w:rsidRDefault="005B69B7" w:rsidP="000048B1">
            <w:pPr>
              <w:rPr>
                <w:szCs w:val="24"/>
              </w:rPr>
            </w:pPr>
          </w:p>
        </w:tc>
        <w:tc>
          <w:tcPr>
            <w:tcW w:w="6379" w:type="dxa"/>
          </w:tcPr>
          <w:p w:rsidR="005B69B7" w:rsidRPr="00915767" w:rsidRDefault="005B69B7" w:rsidP="000048B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30. </w:t>
            </w:r>
            <w:r w:rsidRPr="00915767">
              <w:rPr>
                <w:szCs w:val="24"/>
              </w:rPr>
              <w:t xml:space="preserve">Открытие контракта через сеть филиалов либо отделений БАНКА </w:t>
            </w:r>
          </w:p>
          <w:p w:rsidR="005B69B7" w:rsidRPr="00915767" w:rsidRDefault="005B69B7" w:rsidP="000048B1">
            <w:pPr>
              <w:rPr>
                <w:szCs w:val="24"/>
              </w:rPr>
            </w:pP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31. </w:t>
            </w:r>
            <w:r w:rsidRPr="00915767">
              <w:rPr>
                <w:szCs w:val="24"/>
              </w:rPr>
              <w:t>Разделение клиентов на корпоративных и физических лиц;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Возможность типизации клиентских записей с разделением всех зарегистрированных клиентов на физических и юридических лиц. При необходимости пользователь с административными правами имеет возможность добавления собственных типов клиентов (например, выделив VIP-клиентов в отдельную группу).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32. </w:t>
            </w:r>
            <w:r w:rsidRPr="00915767">
              <w:rPr>
                <w:szCs w:val="24"/>
              </w:rPr>
              <w:t>Идентификация клиента по уникальному идентификационному коду.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  <w:r w:rsidRPr="00915767">
              <w:rPr>
                <w:szCs w:val="24"/>
              </w:rPr>
              <w:t xml:space="preserve">Для идентификации клиентов в системе могут использоваться несколько параметров – уникальный идентификационный номер клиента в системе, номер клиента в АБС Заказчика или имя клиента.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33. </w:t>
            </w:r>
            <w:r w:rsidRPr="00915767">
              <w:rPr>
                <w:b/>
                <w:bCs/>
                <w:iCs/>
                <w:szCs w:val="24"/>
              </w:rPr>
              <w:t>Поддержка идентификации клиентов посредством разных типов карт, выпускаемых БАНКА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bCs/>
                <w:iCs/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3"/>
              </w:numPr>
              <w:tabs>
                <w:tab w:val="clear" w:pos="1080"/>
                <w:tab w:val="num" w:pos="504"/>
              </w:tabs>
              <w:ind w:left="513" w:hanging="381"/>
              <w:rPr>
                <w:szCs w:val="24"/>
              </w:rPr>
            </w:pPr>
            <w:r w:rsidRPr="00915767">
              <w:rPr>
                <w:szCs w:val="24"/>
              </w:rPr>
              <w:t xml:space="preserve">Платежной системы </w:t>
            </w:r>
            <w:proofErr w:type="spellStart"/>
            <w:r w:rsidRPr="00915767">
              <w:rPr>
                <w:szCs w:val="24"/>
              </w:rPr>
              <w:t>Visa</w:t>
            </w:r>
            <w:proofErr w:type="spellEnd"/>
            <w:r w:rsidRPr="00915767">
              <w:rPr>
                <w:szCs w:val="24"/>
              </w:rPr>
              <w:t xml:space="preserve"> </w:t>
            </w:r>
            <w:proofErr w:type="spellStart"/>
            <w:r w:rsidRPr="00915767">
              <w:rPr>
                <w:szCs w:val="24"/>
              </w:rPr>
              <w:t>International</w:t>
            </w:r>
            <w:proofErr w:type="spellEnd"/>
            <w:r w:rsidRPr="00915767">
              <w:rPr>
                <w:szCs w:val="24"/>
              </w:rPr>
              <w:t xml:space="preserve">: </w:t>
            </w:r>
          </w:p>
        </w:tc>
        <w:tc>
          <w:tcPr>
            <w:tcW w:w="6379" w:type="dxa"/>
          </w:tcPr>
          <w:p w:rsidR="005B69B7" w:rsidRPr="000048B1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0048B1">
              <w:rPr>
                <w:szCs w:val="24"/>
              </w:rPr>
              <w:t>С магнитной полосой</w:t>
            </w:r>
          </w:p>
          <w:p w:rsidR="005B69B7" w:rsidRPr="000048B1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0048B1">
              <w:rPr>
                <w:szCs w:val="24"/>
              </w:rPr>
              <w:t>С чипом, приложение стандарта EMV</w:t>
            </w:r>
          </w:p>
          <w:p w:rsidR="005B69B7" w:rsidRPr="000048B1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0048B1">
              <w:rPr>
                <w:szCs w:val="24"/>
              </w:rPr>
              <w:t>С бесконтактным чипом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MasterCard</w:t>
            </w:r>
            <w:proofErr w:type="spellEnd"/>
          </w:p>
        </w:tc>
        <w:tc>
          <w:tcPr>
            <w:tcW w:w="6379" w:type="dxa"/>
          </w:tcPr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915767">
              <w:rPr>
                <w:szCs w:val="24"/>
              </w:rPr>
              <w:t>С магнитной полосой</w:t>
            </w:r>
          </w:p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915767">
              <w:rPr>
                <w:szCs w:val="24"/>
              </w:rPr>
              <w:t>С чипом, приложение стандарта EMV</w:t>
            </w:r>
          </w:p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915767">
              <w:rPr>
                <w:szCs w:val="24"/>
              </w:rPr>
              <w:t>С бесконтактным чипом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UnionPay</w:t>
            </w:r>
            <w:proofErr w:type="spellEnd"/>
            <w:r w:rsidRPr="00915767">
              <w:rPr>
                <w:szCs w:val="24"/>
              </w:rPr>
              <w:t xml:space="preserve"> </w:t>
            </w:r>
            <w:proofErr w:type="spellStart"/>
            <w:r w:rsidRPr="00915767">
              <w:rPr>
                <w:szCs w:val="24"/>
              </w:rPr>
              <w:t>International</w:t>
            </w:r>
            <w:proofErr w:type="spellEnd"/>
          </w:p>
        </w:tc>
        <w:tc>
          <w:tcPr>
            <w:tcW w:w="6379" w:type="dxa"/>
          </w:tcPr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bookmarkStart w:id="43" w:name="_Hlk505807966"/>
            <w:r w:rsidRPr="00915767">
              <w:rPr>
                <w:szCs w:val="24"/>
              </w:rPr>
              <w:t>С магнитной полосой</w:t>
            </w:r>
          </w:p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r w:rsidRPr="00915767">
              <w:rPr>
                <w:szCs w:val="24"/>
              </w:rPr>
              <w:t>С чипом</w:t>
            </w:r>
          </w:p>
          <w:p w:rsidR="005B69B7" w:rsidRPr="00915767" w:rsidRDefault="005B69B7" w:rsidP="000F06C3">
            <w:pPr>
              <w:pStyle w:val="aa"/>
              <w:numPr>
                <w:ilvl w:val="0"/>
                <w:numId w:val="26"/>
              </w:numPr>
              <w:ind w:left="461"/>
              <w:rPr>
                <w:szCs w:val="24"/>
              </w:rPr>
            </w:pPr>
            <w:bookmarkStart w:id="44" w:name="_Hlk505806984"/>
            <w:r w:rsidRPr="00915767">
              <w:rPr>
                <w:szCs w:val="24"/>
              </w:rPr>
              <w:t>С бесконтактным чипом</w:t>
            </w:r>
            <w:bookmarkEnd w:id="43"/>
            <w:bookmarkEnd w:id="44"/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915767">
              <w:rPr>
                <w:szCs w:val="24"/>
              </w:rPr>
              <w:t>В разрезе типа носителя: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r w:rsidRPr="00915767">
              <w:rPr>
                <w:szCs w:val="24"/>
              </w:rPr>
              <w:t>с магнитной полосой;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r w:rsidRPr="00915767">
              <w:rPr>
                <w:szCs w:val="24"/>
              </w:rPr>
              <w:t>гибридных;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r w:rsidRPr="00915767">
              <w:rPr>
                <w:szCs w:val="24"/>
              </w:rPr>
              <w:t>EMV-стандарта: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left="180" w:hanging="48"/>
              <w:rPr>
                <w:szCs w:val="24"/>
              </w:rPr>
            </w:pPr>
            <w:r w:rsidRPr="00915767">
              <w:rPr>
                <w:szCs w:val="24"/>
              </w:rPr>
              <w:t>с бесконтактным</w:t>
            </w:r>
            <w:r>
              <w:rPr>
                <w:szCs w:val="24"/>
              </w:rPr>
              <w:t xml:space="preserve"> </w:t>
            </w:r>
            <w:proofErr w:type="spellStart"/>
            <w:proofErr w:type="gramStart"/>
            <w:r w:rsidRPr="00915767">
              <w:rPr>
                <w:szCs w:val="24"/>
              </w:rPr>
              <w:t>интер</w:t>
            </w:r>
            <w:r>
              <w:rPr>
                <w:szCs w:val="24"/>
              </w:rPr>
              <w:t>-</w:t>
            </w:r>
            <w:r w:rsidRPr="00915767">
              <w:rPr>
                <w:szCs w:val="24"/>
              </w:rPr>
              <w:t>фейсом</w:t>
            </w:r>
            <w:proofErr w:type="spellEnd"/>
            <w:proofErr w:type="gramEnd"/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34. </w:t>
            </w:r>
            <w:r w:rsidRPr="00915767">
              <w:rPr>
                <w:b/>
                <w:bCs/>
                <w:iCs/>
                <w:szCs w:val="24"/>
              </w:rPr>
              <w:t>Выполнение клиринга и расчетов</w:t>
            </w:r>
            <w:r w:rsidRPr="00915767">
              <w:rPr>
                <w:b/>
                <w:bCs/>
                <w:i/>
                <w:iCs/>
                <w:szCs w:val="24"/>
              </w:rPr>
              <w:t>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Cs/>
                <w:iCs/>
                <w:szCs w:val="24"/>
              </w:rPr>
            </w:pPr>
            <w:r w:rsidRPr="00915767">
              <w:rPr>
                <w:bCs/>
                <w:iCs/>
                <w:szCs w:val="24"/>
              </w:rPr>
              <w:t>См. комментарии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35. </w:t>
            </w:r>
            <w:r w:rsidRPr="00915767">
              <w:rPr>
                <w:szCs w:val="24"/>
              </w:rPr>
              <w:t>Возможность расчетов на любом из уровней дерева иерархии;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Система предоставляет возможность гибкой настройки взаимоотношений счетов/карт в дереве иерархии. Возможно проведение расчетов на любом уровне иерархии, различные схемы использования общих средств и настройка разнообразных лимитов. Этот же принцип используется и при учете расчетов с платежной системой. Для представления итогов клиринга в системе используется специальный набор иерархически организованных счетов, позволяющих учитывать как общие суммы возмещений, так и суммы в разрезе по различным параметрам.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36. </w:t>
            </w:r>
            <w:r w:rsidRPr="00915767">
              <w:rPr>
                <w:szCs w:val="24"/>
              </w:rPr>
              <w:t>Поддержка взаиморасчетов во всех ISO валютах по счетам клиентов;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Система поддерживает ведение счетов во всех ISO валютах, включая также учет средств в псевдо-валютах, например, учет бонусных баллов или литров бензина. Взаиморасчеты между счетами в разных валютах осуществляются в соответствии с установленными курсами, включая возможность задания кросс-курсов для валют, не являющихся локальными.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37. </w:t>
            </w:r>
            <w:r w:rsidRPr="00915767">
              <w:rPr>
                <w:szCs w:val="24"/>
              </w:rPr>
              <w:t>Выбор базовой валюты клиентского счета;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pStyle w:val="Default"/>
              <w:rPr>
                <w:b/>
              </w:rPr>
            </w:pPr>
            <w:r w:rsidRPr="00313161">
              <w:t>Для каждого счета/карты может быть зарегистрировано несколько субсчетов в различных валютах. Общая сумма доступных средств определяется при этом как сумма остатков на выбранных субсчетах и выражается в базовой валюте клиентского счета.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38. </w:t>
            </w:r>
            <w:r w:rsidRPr="00915767">
              <w:rPr>
                <w:szCs w:val="24"/>
              </w:rPr>
              <w:t>Выполнение расчетов за бизнес-период в разрезе фин. институт / филиал / отделение / предприятие / счет / терминал – в валюте транзакции;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proofErr w:type="gramStart"/>
            <w:r w:rsidRPr="00915767">
              <w:rPr>
                <w:szCs w:val="24"/>
              </w:rPr>
              <w:t>Параметры расчетов между участниками системы (финансовыми институтами, филиалами, отделениями, предприятиями, счетами, терминалами) – валюта, бизнес-периоды, комиссионные - полностью доступны для конфигурирования администратором системы.</w:t>
            </w:r>
            <w:proofErr w:type="gramEnd"/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39. </w:t>
            </w:r>
            <w:r w:rsidRPr="00915767">
              <w:rPr>
                <w:szCs w:val="24"/>
              </w:rPr>
              <w:t xml:space="preserve">Настройка </w:t>
            </w:r>
            <w:proofErr w:type="spellStart"/>
            <w:r w:rsidRPr="00915767">
              <w:rPr>
                <w:szCs w:val="24"/>
              </w:rPr>
              <w:t>биллинговых</w:t>
            </w:r>
            <w:proofErr w:type="spellEnd"/>
            <w:r w:rsidRPr="00915767">
              <w:rPr>
                <w:szCs w:val="24"/>
              </w:rPr>
              <w:t xml:space="preserve"> циклов: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Система поддерживает множество алгоритмов ведения </w:t>
            </w:r>
            <w:proofErr w:type="spellStart"/>
            <w:r w:rsidRPr="00915767">
              <w:t>биллинговых</w:t>
            </w:r>
            <w:proofErr w:type="spellEnd"/>
            <w:r w:rsidRPr="00915767">
              <w:t xml:space="preserve"> периодов, включая: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18"/>
              </w:numPr>
            </w:pPr>
            <w:proofErr w:type="spellStart"/>
            <w:proofErr w:type="gramStart"/>
            <w:r w:rsidRPr="00915767">
              <w:t>Биллинговые</w:t>
            </w:r>
            <w:proofErr w:type="spellEnd"/>
            <w:r w:rsidRPr="00915767">
              <w:t xml:space="preserve"> периоды, привязанные к календарным единицам (месяц, неделя, день, квартал, год и т.п.)</w:t>
            </w:r>
            <w:proofErr w:type="gramEnd"/>
          </w:p>
          <w:p w:rsidR="005B69B7" w:rsidRPr="00915767" w:rsidRDefault="005B69B7" w:rsidP="000F06C3">
            <w:pPr>
              <w:pStyle w:val="Default"/>
              <w:numPr>
                <w:ilvl w:val="0"/>
                <w:numId w:val="18"/>
              </w:numPr>
            </w:pPr>
            <w:proofErr w:type="spellStart"/>
            <w:r w:rsidRPr="00915767">
              <w:t>Биллинговые</w:t>
            </w:r>
            <w:proofErr w:type="spellEnd"/>
            <w:r w:rsidRPr="00915767">
              <w:t xml:space="preserve"> периоды, отсчитываемые от даты открытия карты/счета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18"/>
              </w:numPr>
            </w:pPr>
            <w:proofErr w:type="spellStart"/>
            <w:r w:rsidRPr="00915767">
              <w:t>Биллинговые</w:t>
            </w:r>
            <w:proofErr w:type="spellEnd"/>
            <w:r w:rsidRPr="00915767">
              <w:t xml:space="preserve"> периоды, привязанные к рабочим дням (последний рабочий день месяца/первый рабочий день месяца)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18"/>
              </w:numPr>
            </w:pPr>
            <w:r w:rsidRPr="00915767">
              <w:t>И др.</w:t>
            </w:r>
          </w:p>
          <w:p w:rsidR="005B69B7" w:rsidRPr="00915767" w:rsidRDefault="005B69B7" w:rsidP="00313161">
            <w:pPr>
              <w:pStyle w:val="Default"/>
              <w:jc w:val="both"/>
            </w:pPr>
            <w:r w:rsidRPr="00915767">
              <w:t xml:space="preserve">Настройки </w:t>
            </w:r>
            <w:proofErr w:type="spellStart"/>
            <w:r w:rsidRPr="00915767">
              <w:t>биллингового</w:t>
            </w:r>
            <w:proofErr w:type="spellEnd"/>
            <w:r w:rsidRPr="00915767">
              <w:t xml:space="preserve"> периода выполняются на уровне продуктов и действуют в рамках группы карт, использующей данный продукт.</w:t>
            </w:r>
          </w:p>
          <w:p w:rsidR="005B69B7" w:rsidRDefault="005B69B7" w:rsidP="00313161">
            <w:pPr>
              <w:ind w:firstLine="0"/>
              <w:rPr>
                <w:szCs w:val="24"/>
              </w:rPr>
            </w:pPr>
          </w:p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 xml:space="preserve">Продукты в системе </w:t>
            </w:r>
            <w:proofErr w:type="gramStart"/>
            <w:r w:rsidRPr="00915767">
              <w:rPr>
                <w:szCs w:val="24"/>
              </w:rPr>
              <w:t>определяют</w:t>
            </w:r>
            <w:proofErr w:type="gramEnd"/>
            <w:r w:rsidRPr="00915767">
              <w:rPr>
                <w:szCs w:val="24"/>
              </w:rPr>
              <w:t xml:space="preserve"> в том числе диапазон номеров карт (префикс), а также принадлежность к финансовому институту/отделению или клиенту (при необходимости).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По периоду: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По заданному периоду;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По календарному периоду;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 В разрезе группы карт: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По тарифному плану;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В зависимости от префикса карт;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В зависимости от принадлежности к фин. институту / филиалу / отделению / клиенту.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40. </w:t>
            </w:r>
            <w:r w:rsidRPr="00915767">
              <w:rPr>
                <w:b/>
                <w:bCs/>
                <w:iCs/>
                <w:szCs w:val="24"/>
              </w:rPr>
              <w:t>Выполнять обмен данными: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 w:rsidRPr="00915767">
              <w:rPr>
                <w:szCs w:val="24"/>
              </w:rPr>
              <w:t>См. комментарии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41. </w:t>
            </w:r>
            <w:r w:rsidRPr="00915767">
              <w:rPr>
                <w:szCs w:val="24"/>
              </w:rPr>
              <w:t>С коммерческими банками</w:t>
            </w:r>
            <w:proofErr w:type="gramStart"/>
            <w:r w:rsidRPr="00915767">
              <w:rPr>
                <w:szCs w:val="24"/>
              </w:rPr>
              <w:t xml:space="preserve"> ,</w:t>
            </w:r>
            <w:proofErr w:type="gramEnd"/>
            <w:r w:rsidRPr="00915767">
              <w:rPr>
                <w:szCs w:val="24"/>
              </w:rPr>
              <w:t xml:space="preserve"> при наличии защищенного онлайн канала передачи данных.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42. </w:t>
            </w:r>
            <w:r w:rsidRPr="00915767">
              <w:rPr>
                <w:szCs w:val="24"/>
              </w:rPr>
              <w:t>С автоматизированной информационной системой Заказчика, либо учетной системой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Обмен осуществляется посредством загрузки/выгрузки файлов специфицированного формата. В том числе возможен обмен следующей информацией: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0"/>
              </w:numPr>
            </w:pPr>
            <w:r w:rsidRPr="00915767">
              <w:t>Транзакционной (включая авторизации и блокировки, пополнения, транзакции списания регулярных комиссий и пр.),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0"/>
              </w:numPr>
            </w:pPr>
            <w:r w:rsidRPr="00915767">
              <w:t>Информацией о состоянии счетов (сверка балансов),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0"/>
              </w:numPr>
            </w:pPr>
            <w:r w:rsidRPr="00915767">
              <w:t xml:space="preserve">Информацией о клиентах, картах, включая статусы карт, заявки на </w:t>
            </w:r>
            <w:proofErr w:type="spellStart"/>
            <w:r w:rsidRPr="00915767">
              <w:t>перевыпуск</w:t>
            </w:r>
            <w:proofErr w:type="spellEnd"/>
            <w:r w:rsidRPr="00915767">
              <w:t>, заявки на установку персональных лимитов,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0"/>
              </w:numPr>
            </w:pPr>
            <w:r w:rsidRPr="00915767">
              <w:t>Информацией о курсах валют, которые должны быть установлены в новом операционном дне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0"/>
              </w:numPr>
            </w:pPr>
            <w:r w:rsidRPr="00915767">
              <w:t>И др.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43. </w:t>
            </w:r>
            <w:r w:rsidRPr="00915767">
              <w:rPr>
                <w:szCs w:val="24"/>
              </w:rPr>
              <w:t xml:space="preserve">Выгрузка файлов по проводкам по сводным счетам в режиме </w:t>
            </w:r>
            <w:proofErr w:type="spellStart"/>
            <w:r w:rsidRPr="00915767">
              <w:rPr>
                <w:szCs w:val="24"/>
              </w:rPr>
              <w:t>оффлайн</w:t>
            </w:r>
            <w:proofErr w:type="spellEnd"/>
            <w:r w:rsidRPr="00915767">
              <w:rPr>
                <w:szCs w:val="24"/>
              </w:rPr>
              <w:t xml:space="preserve"> для загрузки в АБС (возможность настройки для выдачи файлов в формате текстовом, ХМ</w:t>
            </w:r>
            <w:proofErr w:type="gramStart"/>
            <w:r w:rsidRPr="00915767">
              <w:rPr>
                <w:szCs w:val="24"/>
              </w:rPr>
              <w:t>L</w:t>
            </w:r>
            <w:proofErr w:type="gramEnd"/>
            <w:r w:rsidRPr="00915767">
              <w:rPr>
                <w:szCs w:val="24"/>
              </w:rPr>
              <w:t>, SWIFT-подобный формат).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tabs>
                <w:tab w:val="left" w:pos="1080"/>
              </w:tabs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44. </w:t>
            </w:r>
            <w:r w:rsidRPr="00915767">
              <w:rPr>
                <w:szCs w:val="24"/>
              </w:rPr>
              <w:t>С зарегистрированными финансовыми институтами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филиалами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915767">
              <w:rPr>
                <w:szCs w:val="24"/>
              </w:rPr>
              <w:t>отделениями: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Возможность поддержки обмен информацией с любыми внешними источниками и получателями, при условии использования ими согласованного формата передачи данных. Заявки на регистрацию клиентов, выпуск/</w:t>
            </w:r>
            <w:proofErr w:type="spellStart"/>
            <w:r w:rsidRPr="00915767">
              <w:t>перевыпуск</w:t>
            </w:r>
            <w:proofErr w:type="spellEnd"/>
            <w:r w:rsidRPr="00915767">
              <w:t xml:space="preserve"> карт или данные о финансовых транзакциях могут поступать также от зарегистрированных финансовых институтов/филиалов/отделений </w:t>
            </w:r>
            <w:r w:rsidRPr="00915767">
              <w:rPr>
                <w:lang w:eastAsia="en-US"/>
              </w:rPr>
              <w:t>Заказчика</w:t>
            </w:r>
            <w:r w:rsidRPr="00915767">
              <w:t>.</w:t>
            </w:r>
          </w:p>
          <w:p w:rsidR="005B69B7" w:rsidRPr="00915767" w:rsidRDefault="005B69B7" w:rsidP="000048B1">
            <w:pPr>
              <w:pStyle w:val="Default"/>
            </w:pPr>
          </w:p>
          <w:p w:rsidR="005B69B7" w:rsidRPr="00915767" w:rsidRDefault="005B69B7" w:rsidP="000048B1">
            <w:pPr>
              <w:pStyle w:val="Default"/>
            </w:pPr>
            <w:r w:rsidRPr="00915767">
              <w:t>Возможность поддержки выгрузки расчетной информации филиалам с заданной регулярностью, а также подготовку клиентских выписок в пакетном режиме.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  <w:tab w:val="num" w:pos="492"/>
              </w:tabs>
              <w:ind w:hanging="948"/>
              <w:rPr>
                <w:szCs w:val="24"/>
              </w:rPr>
            </w:pPr>
            <w:r w:rsidRPr="00915767">
              <w:rPr>
                <w:szCs w:val="24"/>
              </w:rPr>
              <w:t>Информацией о клиентах;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Заявками на выпуск/</w:t>
            </w:r>
            <w:proofErr w:type="spellStart"/>
            <w:r w:rsidRPr="00915767">
              <w:rPr>
                <w:szCs w:val="24"/>
              </w:rPr>
              <w:t>перевыпуск</w:t>
            </w:r>
            <w:proofErr w:type="spellEnd"/>
            <w:r w:rsidRPr="00915767">
              <w:rPr>
                <w:szCs w:val="24"/>
              </w:rPr>
              <w:t xml:space="preserve"> карт;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Расчетной информацией, отчетами, клиентскими выписками;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Информацией о текущем состоянии и изменении </w:t>
            </w:r>
            <w:proofErr w:type="spellStart"/>
            <w:r w:rsidRPr="00915767">
              <w:rPr>
                <w:szCs w:val="24"/>
              </w:rPr>
              <w:t>авторизационных</w:t>
            </w:r>
            <w:proofErr w:type="spellEnd"/>
            <w:r w:rsidRPr="00915767">
              <w:rPr>
                <w:szCs w:val="24"/>
              </w:rPr>
              <w:t xml:space="preserve"> остатков по картам финансового института/филиала/отделения, включая лимиты активности карт и счетов (в </w:t>
            </w:r>
            <w:proofErr w:type="spellStart"/>
            <w:r w:rsidRPr="00915767">
              <w:rPr>
                <w:szCs w:val="24"/>
              </w:rPr>
              <w:t>т.ч</w:t>
            </w:r>
            <w:proofErr w:type="spellEnd"/>
            <w:r w:rsidRPr="00915767">
              <w:rPr>
                <w:szCs w:val="24"/>
              </w:rPr>
              <w:t>. статуса карт).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b/>
                <w:bCs/>
                <w:iCs/>
                <w:szCs w:val="24"/>
              </w:rPr>
              <w:t>45. </w:t>
            </w:r>
            <w:r w:rsidRPr="00915767">
              <w:rPr>
                <w:b/>
                <w:bCs/>
                <w:iCs/>
                <w:szCs w:val="24"/>
              </w:rPr>
              <w:t>Обработка операций: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 w:rsidRPr="00915767">
              <w:rPr>
                <w:szCs w:val="24"/>
              </w:rPr>
              <w:t xml:space="preserve">Стандартная процедура обработки транзакций системы вне зависимости от источника транзакции выполняет ряд проверок (разрешение на проведение транзакции, </w:t>
            </w:r>
            <w:proofErr w:type="spellStart"/>
            <w:r w:rsidRPr="00915767">
              <w:rPr>
                <w:szCs w:val="24"/>
              </w:rPr>
              <w:t>Floor</w:t>
            </w:r>
            <w:proofErr w:type="spellEnd"/>
            <w:r w:rsidRPr="00915767">
              <w:rPr>
                <w:szCs w:val="24"/>
              </w:rPr>
              <w:t xml:space="preserve"> лимиты, статус карты, состояние счета и т.п.) и в случае обнаружения проблем информирует о них пользователя.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46. </w:t>
            </w:r>
            <w:proofErr w:type="gramStart"/>
            <w:r w:rsidRPr="00915767">
              <w:rPr>
                <w:szCs w:val="24"/>
              </w:rPr>
              <w:t>Принятых</w:t>
            </w:r>
            <w:proofErr w:type="gramEnd"/>
            <w:r w:rsidRPr="00915767">
              <w:rPr>
                <w:szCs w:val="24"/>
              </w:rPr>
              <w:t xml:space="preserve"> из фронтальной части;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47. </w:t>
            </w:r>
            <w:proofErr w:type="gramStart"/>
            <w:r w:rsidRPr="00915767">
              <w:rPr>
                <w:szCs w:val="24"/>
              </w:rPr>
              <w:t>Принятых</w:t>
            </w:r>
            <w:proofErr w:type="gramEnd"/>
            <w:r w:rsidRPr="00915767">
              <w:rPr>
                <w:szCs w:val="24"/>
              </w:rPr>
              <w:t xml:space="preserve"> от платежной системы;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48. </w:t>
            </w:r>
            <w:r w:rsidRPr="00915767">
              <w:rPr>
                <w:szCs w:val="24"/>
              </w:rPr>
              <w:t>Все принятые операции проверяются на предмет дублирования;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/>
                <w:szCs w:val="24"/>
              </w:rPr>
            </w:pPr>
            <w:r w:rsidRPr="00915767">
              <w:rPr>
                <w:szCs w:val="24"/>
              </w:rPr>
              <w:t>В момент обработки входящих транзакций системой выполняется ряд проверок, включая проверку на наличие дубликатов. В случае наличия проблем при обработке, транзакции помечаются специальным статусом для ручного анализа пользователями системы.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49. </w:t>
            </w:r>
            <w:r w:rsidRPr="00915767">
              <w:rPr>
                <w:b/>
                <w:bCs/>
                <w:iCs/>
                <w:szCs w:val="24"/>
              </w:rPr>
              <w:t>Ведение базы клиентов: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Cs/>
                <w:iCs/>
                <w:szCs w:val="24"/>
              </w:rPr>
            </w:pPr>
            <w:r w:rsidRPr="00915767">
              <w:rPr>
                <w:bCs/>
                <w:iCs/>
                <w:szCs w:val="24"/>
              </w:rPr>
              <w:t>См. комментарий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50. </w:t>
            </w:r>
            <w:r w:rsidRPr="00915767">
              <w:rPr>
                <w:szCs w:val="24"/>
              </w:rPr>
              <w:t>Заведение данных о клиенте/группе клиентов, как с помощью экранных форм, так и путем пакетной обработки файлов;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Информация о новых клиентах и картах/счетах в системе может вводиться как с помощью экранных форм, так и с помощью загрузки файлов специального формата.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51. </w:t>
            </w:r>
            <w:r w:rsidRPr="00915767">
              <w:rPr>
                <w:szCs w:val="24"/>
              </w:rPr>
              <w:t>Автоматический контроль вводимых данных: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По результатам ввода информации о новом клиенте или загрузки данных из файла системой выполняется процедура проверки введенных данных и при наличии каких-либо проблем запись получает специальный статус, не позволяющий использовать ее для дальнейшей работы до исправления ошибки ввода данных.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На наличие </w:t>
            </w:r>
            <w:proofErr w:type="gramStart"/>
            <w:r w:rsidRPr="00915767">
              <w:rPr>
                <w:szCs w:val="24"/>
              </w:rPr>
              <w:t>существующих</w:t>
            </w:r>
            <w:proofErr w:type="gramEnd"/>
            <w:r w:rsidRPr="00915767">
              <w:rPr>
                <w:szCs w:val="24"/>
              </w:rPr>
              <w:t xml:space="preserve"> (существовавших) в системе;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При регистрации нового клиента система выполняет проверку наличия клиента в базе по номеру паспорта или другим параметрам регистрации.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На наличие данных в обязательных полях;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Автоматическая процедура проверки включает в себя стандартную проверку корректности и уникальности введенного номера клиента, проверку соответствия типов, вводимых данных, а также может включать дополнительные, настроенные индивидуально для </w:t>
            </w:r>
            <w:r w:rsidRPr="00915767">
              <w:rPr>
                <w:lang w:eastAsia="en-US"/>
              </w:rPr>
              <w:t>Заказчика</w:t>
            </w:r>
            <w:r w:rsidRPr="00915767">
              <w:t xml:space="preserve"> проверки корректности введенных в полях формы данных.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Корректность вводимой информации.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52. </w:t>
            </w:r>
            <w:r w:rsidRPr="00915767">
              <w:rPr>
                <w:szCs w:val="24"/>
              </w:rPr>
              <w:t>Хранение и учет заявок на открытие контракта и счета, многостадийная обработка заявок.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pStyle w:val="Default"/>
              <w:rPr>
                <w:b/>
              </w:rPr>
            </w:pPr>
            <w:r w:rsidRPr="00313161">
              <w:t>Заявления на открытие карты могут вводиться вручную или загружаться из файлов. Модуль обработки заявлений системы позволяет проводить многостадийную обработку заявок с разграничением прав пользователей, ответственных за их утверждение. Правила и схемы обработки заявлений полностью конфигурируемы и настраиваются в соответствии с регламентом Заказчика.</w:t>
            </w:r>
            <w:r w:rsidRPr="00915767">
              <w:rPr>
                <w:b/>
              </w:rPr>
              <w:t xml:space="preserve">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53. </w:t>
            </w:r>
            <w:r w:rsidRPr="00915767">
              <w:rPr>
                <w:b/>
                <w:bCs/>
                <w:iCs/>
                <w:szCs w:val="24"/>
              </w:rPr>
              <w:t>Нумерация контрактов и счетов: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Cs/>
                <w:iCs/>
                <w:szCs w:val="24"/>
              </w:rPr>
            </w:pPr>
            <w:r w:rsidRPr="00915767">
              <w:rPr>
                <w:bCs/>
                <w:iCs/>
                <w:szCs w:val="24"/>
              </w:rPr>
              <w:t>См. комментарий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54. </w:t>
            </w:r>
            <w:r w:rsidRPr="00915767">
              <w:rPr>
                <w:szCs w:val="24"/>
              </w:rPr>
              <w:t>Возможность привязки диапазон</w:t>
            </w:r>
            <w:proofErr w:type="gramStart"/>
            <w:r w:rsidRPr="00915767">
              <w:rPr>
                <w:szCs w:val="24"/>
              </w:rPr>
              <w:t>а(</w:t>
            </w:r>
            <w:proofErr w:type="spellStart"/>
            <w:proofErr w:type="gramEnd"/>
            <w:r w:rsidRPr="00915767">
              <w:rPr>
                <w:szCs w:val="24"/>
              </w:rPr>
              <w:t>ов</w:t>
            </w:r>
            <w:proofErr w:type="spellEnd"/>
            <w:r w:rsidRPr="00915767">
              <w:rPr>
                <w:szCs w:val="24"/>
              </w:rPr>
              <w:t>) номеров для фин. института / филиала / отделения / клиента;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Система предоставляет возможность настройки справочника типов карт и соответствующих им диапазонов номеров, что дает возможность выделять диапазоны номеров произвольной ширины для филиалов </w:t>
            </w:r>
            <w:r w:rsidRPr="00915767">
              <w:rPr>
                <w:lang w:eastAsia="en-US"/>
              </w:rPr>
              <w:t>Заказчика</w:t>
            </w:r>
            <w:r w:rsidRPr="00915767">
              <w:t>, отделений, под карточные проекты и т.д.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55. </w:t>
            </w:r>
            <w:r w:rsidRPr="00915767">
              <w:rPr>
                <w:szCs w:val="24"/>
              </w:rPr>
              <w:t>Возможность генерации номера как последовательного, так и случайного номера в отведенном диапазоне.</w:t>
            </w:r>
          </w:p>
        </w:tc>
        <w:tc>
          <w:tcPr>
            <w:tcW w:w="6379" w:type="dxa"/>
          </w:tcPr>
          <w:p w:rsidR="005B69B7" w:rsidRPr="00313161" w:rsidRDefault="005B69B7" w:rsidP="00313161">
            <w:pPr>
              <w:pStyle w:val="Default"/>
            </w:pPr>
            <w:r w:rsidRPr="00313161">
              <w:t>Выбор алгоритма нумерации карт – случайный или последовательный – осуществляется независимо для каждого карточного диапазона.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56. </w:t>
            </w:r>
            <w:r w:rsidRPr="00915767">
              <w:rPr>
                <w:b/>
                <w:bCs/>
                <w:iCs/>
                <w:szCs w:val="24"/>
              </w:rPr>
              <w:t>Тарифные схемы: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В системе конфигурация тарифов может осуществляться на уровне продукта, либо глобально на уровне сущности “Тарифная схема”. </w:t>
            </w:r>
          </w:p>
          <w:p w:rsidR="005B69B7" w:rsidRPr="00915767" w:rsidRDefault="005B69B7" w:rsidP="000048B1">
            <w:pPr>
              <w:pStyle w:val="Default"/>
            </w:pPr>
            <w:r w:rsidRPr="00915767">
              <w:t xml:space="preserve">Тарифные схемы определяются для каждого финансового института и могут использоваться в продуктах. </w:t>
            </w:r>
          </w:p>
          <w:p w:rsidR="005B69B7" w:rsidRPr="00915767" w:rsidRDefault="005B69B7" w:rsidP="000048B1">
            <w:pPr>
              <w:pStyle w:val="Default"/>
            </w:pPr>
            <w:r w:rsidRPr="00915767">
              <w:t>Пользователь имеет возможность настройки различных тарифов с учетом более 10 параметров транзакции, таких как: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1"/>
              </w:numPr>
            </w:pPr>
            <w:r w:rsidRPr="00915767">
              <w:t>Сумма транзакции (ступенчатые схемы, ограничения суммы транзакции и/или суммы комиссии по минимуму/по максимуму)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1"/>
              </w:numPr>
            </w:pPr>
            <w:r w:rsidRPr="00915767">
              <w:t>Валюты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1"/>
              </w:numPr>
            </w:pPr>
            <w:r w:rsidRPr="00915767">
              <w:t>Условий совершения транзакции (</w:t>
            </w:r>
            <w:proofErr w:type="spellStart"/>
            <w:r w:rsidRPr="007D6B90">
              <w:rPr>
                <w:color w:val="000000" w:themeColor="text1"/>
              </w:rPr>
              <w:t>Chip-based</w:t>
            </w:r>
            <w:proofErr w:type="spellEnd"/>
            <w:r w:rsidRPr="00915767">
              <w:t>, PBT и т.п.)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1"/>
              </w:numPr>
            </w:pPr>
            <w:r w:rsidRPr="00915767">
              <w:t>MCC кода (группы) торговца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1"/>
              </w:numPr>
            </w:pPr>
            <w:r w:rsidRPr="00915767">
              <w:t>И др.</w:t>
            </w:r>
          </w:p>
          <w:p w:rsidR="005B69B7" w:rsidRPr="00915767" w:rsidRDefault="005B69B7" w:rsidP="000048B1">
            <w:pPr>
              <w:rPr>
                <w:b/>
                <w:bCs/>
                <w:iCs/>
                <w:szCs w:val="24"/>
              </w:rPr>
            </w:pPr>
            <w:r w:rsidRPr="00915767">
              <w:rPr>
                <w:szCs w:val="24"/>
              </w:rPr>
              <w:t>Тарифы за разные группы операций могут быть объединены в пакеты тарифов и использоваться как подключаемые опции в зависимости от сервисов, разрешенных клиенту контрактом.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57. </w:t>
            </w:r>
            <w:r w:rsidRPr="00915767">
              <w:rPr>
                <w:szCs w:val="24"/>
              </w:rPr>
              <w:t>Создание тарифных схем как матрицы условий и тарифов;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58. </w:t>
            </w:r>
            <w:r w:rsidRPr="00915767">
              <w:rPr>
                <w:szCs w:val="24"/>
              </w:rPr>
              <w:t>Возможность перевода (ручная и/или автоматическая) клиента в другую тарифную схему, возможность клиенту одновременно пользоваться различными тарифными схемами;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59. </w:t>
            </w:r>
            <w:r w:rsidRPr="00915767">
              <w:rPr>
                <w:b/>
                <w:bCs/>
                <w:iCs/>
                <w:szCs w:val="24"/>
              </w:rPr>
              <w:t>Расчет комиссий: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b/>
                <w:bCs/>
                <w:iCs/>
                <w:szCs w:val="24"/>
              </w:rPr>
            </w:pPr>
            <w:r w:rsidRPr="00915767">
              <w:rPr>
                <w:szCs w:val="24"/>
              </w:rPr>
              <w:t>См. комментарии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60. </w:t>
            </w:r>
            <w:r w:rsidRPr="00915767">
              <w:rPr>
                <w:szCs w:val="24"/>
              </w:rPr>
              <w:t>Расчет комиссий производится как процент от суммы и/или фиксированное значение, минимальная/максимальная плата, в зависимости от типа карточного продукта, суммы транзакции определенного типа в заданной сети за определенный период;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proofErr w:type="gramStart"/>
            <w:r w:rsidRPr="00915767">
              <w:t>В системе параметры расчета комиссий (процент от суммы операции, фиксированное значение взимаемой комиссии, минимальная/максимальная плата) настраиваются на уровне правил проведения операций по карте, определенных для каждого карточного продукта, и зависят от более чем 10 параметров транзакции, в том числе от типа и уровня суммы транзакции, валюты транзакции и расчетов, условий совершения операции и т.п.</w:t>
            </w:r>
            <w:proofErr w:type="gramEnd"/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61. </w:t>
            </w:r>
            <w:r w:rsidRPr="00915767">
              <w:rPr>
                <w:szCs w:val="24"/>
              </w:rPr>
              <w:t>Распределение комиссий по фин. институтам, филиалам, отделениям;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Возможность обработки транзакций нескольких финансовых институтов (филиалов, отделений) с последующим взаиморасчетом с участниками транзакции, в том числе установки межфилиальных/межбанковских комиссий по операциям.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62. </w:t>
            </w:r>
            <w:r w:rsidRPr="00915767">
              <w:rPr>
                <w:szCs w:val="24"/>
              </w:rPr>
              <w:t>Поддерживает удержание следующих комиссий по эмиссии: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комментарии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Разовые платежи: 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Возможность настройки расчета и удержания комиссии по заранее определенным типам карточных операций, в том числе разовым. Количество определяемых пользователем типов операций не ограничено. 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открытие счета;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>Автоматическое взимание комиссии с клиента, равно как и формирование других транзакций, может быть привязано к возникновению различных системных событий, таких как: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2"/>
              </w:numPr>
            </w:pPr>
            <w:r w:rsidRPr="00915767">
              <w:t>Открытие/обнуление/закрытие клиентского счета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2"/>
              </w:numPr>
            </w:pPr>
            <w:r w:rsidRPr="00915767">
              <w:t>Выпуск/</w:t>
            </w:r>
            <w:proofErr w:type="spellStart"/>
            <w:r w:rsidRPr="00915767">
              <w:t>перевыпуск</w:t>
            </w:r>
            <w:proofErr w:type="spellEnd"/>
            <w:r w:rsidRPr="00915767">
              <w:t xml:space="preserve"> карты (различные варианты выпуска и </w:t>
            </w:r>
            <w:proofErr w:type="spellStart"/>
            <w:r w:rsidRPr="00915767">
              <w:t>перевыпуска</w:t>
            </w:r>
            <w:proofErr w:type="spellEnd"/>
            <w:r w:rsidRPr="00915767">
              <w:t xml:space="preserve"> – замена пластика, </w:t>
            </w:r>
            <w:proofErr w:type="spellStart"/>
            <w:r w:rsidRPr="00915767">
              <w:t>перевыпуск</w:t>
            </w:r>
            <w:proofErr w:type="spellEnd"/>
            <w:r w:rsidRPr="00915767">
              <w:t xml:space="preserve"> </w:t>
            </w:r>
            <w:proofErr w:type="spellStart"/>
            <w:r w:rsidRPr="00915767">
              <w:t>PIN’а</w:t>
            </w:r>
            <w:proofErr w:type="spellEnd"/>
            <w:r w:rsidRPr="00915767">
              <w:t>, ускоренный выпуск, замена потерянной/украденной/испорченной карты и т.п.)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2"/>
              </w:numPr>
            </w:pPr>
            <w:r w:rsidRPr="00915767">
              <w:t xml:space="preserve">Изменение статуса карты или счета 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2"/>
              </w:numPr>
            </w:pPr>
            <w:r w:rsidRPr="00915767">
              <w:t xml:space="preserve">Генерация выписок, </w:t>
            </w:r>
            <w:proofErr w:type="spellStart"/>
            <w:r w:rsidRPr="00915767">
              <w:t>минивыписок</w:t>
            </w:r>
            <w:proofErr w:type="spellEnd"/>
            <w:r w:rsidRPr="00915767">
              <w:t>, выполнение клиентом операций определенного типа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2"/>
              </w:numPr>
            </w:pPr>
            <w:r w:rsidRPr="00915767">
              <w:t>Выполнение операций пользователем (коррекция остатка, изменение счетчика неправильных попыток ввода PIN-кода)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734BEB">
            <w:pPr>
              <w:ind w:left="460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За предоставление баланса;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734BEB">
            <w:pPr>
              <w:ind w:left="460" w:hanging="99"/>
              <w:rPr>
                <w:szCs w:val="24"/>
              </w:rPr>
            </w:pPr>
            <w:r w:rsidRPr="00915767">
              <w:rPr>
                <w:szCs w:val="24"/>
              </w:rPr>
              <w:t>- За генерацию и отправку одноразового кода через СМС;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734BEB">
            <w:pPr>
              <w:ind w:left="460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За предоставление выписки;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734BEB">
            <w:pPr>
              <w:ind w:left="460" w:hanging="99"/>
              <w:rPr>
                <w:szCs w:val="24"/>
              </w:rPr>
            </w:pPr>
            <w:r w:rsidRPr="00915767">
              <w:rPr>
                <w:szCs w:val="24"/>
              </w:rPr>
              <w:t>-</w:t>
            </w:r>
            <w:r>
              <w:rPr>
                <w:szCs w:val="24"/>
              </w:rPr>
              <w:t> </w:t>
            </w:r>
            <w:r w:rsidRPr="00915767">
              <w:rPr>
                <w:szCs w:val="24"/>
              </w:rPr>
              <w:t>За генерацию внеочередной выписки с операциями;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734BEB">
            <w:pPr>
              <w:ind w:left="460" w:hanging="99"/>
              <w:rPr>
                <w:szCs w:val="24"/>
              </w:rPr>
            </w:pPr>
            <w:r w:rsidRPr="00915767">
              <w:rPr>
                <w:szCs w:val="24"/>
              </w:rPr>
              <w:t>- Другие;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Функциональность событий системы полностью покрывает весь жизненный цикл карты и счета клиента от его создания, установки кредитного лимита и выпуска карты до блокировки и закрытия счета. Взимание комиссий может быть привязано к любым этапам жизненного цикла и состояниям карты и счета.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обслуживание счета;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 xml:space="preserve">Комиссии: 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Правила расчета и удержания комиссии определяются в системе на уровне настроек карточных продуктов с помощью справочника тарифов. Система предоставляет возможность настройки взимания различных комиссий в зависимости </w:t>
            </w:r>
            <w:proofErr w:type="gramStart"/>
            <w:r w:rsidRPr="00915767">
              <w:t>от</w:t>
            </w:r>
            <w:proofErr w:type="gramEnd"/>
            <w:r w:rsidRPr="00915767">
              <w:t xml:space="preserve"> более </w:t>
            </w:r>
            <w:proofErr w:type="gramStart"/>
            <w:r w:rsidRPr="00915767">
              <w:t>чем</w:t>
            </w:r>
            <w:proofErr w:type="gramEnd"/>
            <w:r w:rsidRPr="00915767">
              <w:t xml:space="preserve"> 10 параметров транзакции, включая: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тип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параметры карты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валюта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сумма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регион совершения операции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принадлежность участников к заранее определенным группам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3"/>
              </w:numPr>
            </w:pPr>
            <w:r w:rsidRPr="00915767">
              <w:t>место проведения операции</w:t>
            </w:r>
          </w:p>
          <w:p w:rsidR="005B69B7" w:rsidRPr="00915767" w:rsidRDefault="005B69B7" w:rsidP="000F06C3">
            <w:pPr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условия совершения операции (PIN-</w:t>
            </w:r>
            <w:proofErr w:type="spellStart"/>
            <w:r w:rsidRPr="00915767">
              <w:rPr>
                <w:szCs w:val="24"/>
              </w:rPr>
              <w:t>based</w:t>
            </w:r>
            <w:proofErr w:type="spellEnd"/>
            <w:r w:rsidRPr="00915767">
              <w:rPr>
                <w:szCs w:val="24"/>
              </w:rPr>
              <w:t>, e-</w:t>
            </w:r>
            <w:proofErr w:type="spellStart"/>
            <w:r w:rsidRPr="00915767">
              <w:rPr>
                <w:szCs w:val="24"/>
              </w:rPr>
              <w:t>commerce</w:t>
            </w:r>
            <w:proofErr w:type="spellEnd"/>
            <w:r w:rsidRPr="00915767">
              <w:rPr>
                <w:szCs w:val="24"/>
              </w:rPr>
              <w:t xml:space="preserve"> и т.п.)</w:t>
            </w:r>
          </w:p>
          <w:p w:rsidR="005B69B7" w:rsidRPr="00915767" w:rsidRDefault="005B69B7" w:rsidP="000F06C3">
            <w:pPr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тип контрагента и пр.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транзакцию в зависимости от тарифной группы карты, типа транзакции (включая нефинансовые), типа карты и валюты транзакции, места совершения транзакции (</w:t>
            </w:r>
            <w:proofErr w:type="spellStart"/>
            <w:r w:rsidRPr="00915767">
              <w:rPr>
                <w:szCs w:val="24"/>
              </w:rPr>
              <w:t>International</w:t>
            </w:r>
            <w:proofErr w:type="spellEnd"/>
            <w:r w:rsidRPr="00915767">
              <w:rPr>
                <w:szCs w:val="24"/>
              </w:rPr>
              <w:t xml:space="preserve">, </w:t>
            </w:r>
            <w:proofErr w:type="spellStart"/>
            <w:r w:rsidRPr="00915767">
              <w:rPr>
                <w:szCs w:val="24"/>
              </w:rPr>
              <w:t>domestic</w:t>
            </w:r>
            <w:proofErr w:type="spellEnd"/>
            <w:r w:rsidRPr="00915767">
              <w:rPr>
                <w:szCs w:val="24"/>
              </w:rPr>
              <w:t xml:space="preserve">, </w:t>
            </w:r>
            <w:proofErr w:type="spellStart"/>
            <w:r w:rsidRPr="00915767">
              <w:rPr>
                <w:szCs w:val="24"/>
              </w:rPr>
              <w:t>on-us</w:t>
            </w:r>
            <w:proofErr w:type="spellEnd"/>
            <w:r w:rsidRPr="00915767">
              <w:rPr>
                <w:szCs w:val="24"/>
              </w:rPr>
              <w:t>);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08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операцию перевода средств между счетами;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операцию перевода средств на внешний счет (коммунальные платежи и т.д.);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За конвертацию сре</w:t>
            </w:r>
            <w:proofErr w:type="gramStart"/>
            <w:r w:rsidRPr="00915767">
              <w:rPr>
                <w:szCs w:val="24"/>
              </w:rPr>
              <w:t>дств пр</w:t>
            </w:r>
            <w:proofErr w:type="gramEnd"/>
            <w:r w:rsidRPr="00915767">
              <w:rPr>
                <w:szCs w:val="24"/>
              </w:rPr>
              <w:t>и переводе между счетами, открытыми в разных валютах;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 Поддержка неограниченного количества валют с несколькими курсами обмена. Пользователь может настраивать правила обмена валют (в том числе комиссионные), зависящие от типа счета и транзакции, времени дня и т.д.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Возможность установки количества не тарифицируемых транзакций в указанный период времени;</w:t>
            </w:r>
          </w:p>
        </w:tc>
        <w:tc>
          <w:tcPr>
            <w:tcW w:w="6379" w:type="dxa"/>
          </w:tcPr>
          <w:p w:rsidR="005B69B7" w:rsidRPr="00915767" w:rsidRDefault="005B69B7" w:rsidP="00313161">
            <w:pPr>
              <w:pStyle w:val="Default"/>
              <w:rPr>
                <w:b/>
              </w:rPr>
            </w:pPr>
            <w:r w:rsidRPr="00313161">
              <w:t xml:space="preserve">Количество не тарифицируемых транзакций в указанный период времени определяется средствами механизма ограничений на использование карты, определяемыми как на уровне карточных продуктов, так и на уровне отдельных контрактов. При этом система поддерживает множество </w:t>
            </w:r>
            <w:proofErr w:type="gramStart"/>
            <w:r w:rsidRPr="00313161">
              <w:t>вариантов задания периодов действия ограничений</w:t>
            </w:r>
            <w:proofErr w:type="gramEnd"/>
            <w:r w:rsidRPr="00313161">
              <w:t>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>
              <w:rPr>
                <w:b/>
                <w:bCs/>
                <w:iCs/>
                <w:szCs w:val="24"/>
              </w:rPr>
              <w:t>63. </w:t>
            </w:r>
            <w:r w:rsidRPr="00915767">
              <w:rPr>
                <w:b/>
                <w:bCs/>
                <w:iCs/>
                <w:szCs w:val="24"/>
              </w:rPr>
              <w:t>Отчетность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Наличие стандартного пакета набора отчетов, включая специально разработанных для мониторинга и анализа эмиссионной деятельности </w:t>
            </w:r>
            <w:r w:rsidRPr="00915767">
              <w:rPr>
                <w:lang w:eastAsia="en-US"/>
              </w:rPr>
              <w:t>Заказчика</w:t>
            </w:r>
            <w:r w:rsidRPr="00915767">
              <w:t xml:space="preserve">. Все отчеты поставляются в исходных кодах и могут при необходимости редактироваться сотрудниками </w:t>
            </w:r>
            <w:r w:rsidRPr="00915767">
              <w:rPr>
                <w:lang w:eastAsia="en-US"/>
              </w:rPr>
              <w:t>Заказчика</w:t>
            </w:r>
            <w:r w:rsidRPr="00915767">
              <w:t xml:space="preserve"> или быть использованы для разработки специфичных отчетов, необходимых сотрудникам </w:t>
            </w:r>
            <w:r w:rsidRPr="00915767">
              <w:rPr>
                <w:lang w:eastAsia="en-US"/>
              </w:rPr>
              <w:t>Заказчика</w:t>
            </w:r>
            <w:r w:rsidRPr="00915767">
              <w:t>.</w:t>
            </w:r>
          </w:p>
          <w:p w:rsidR="005B69B7" w:rsidRPr="00915767" w:rsidRDefault="005B69B7" w:rsidP="000048B1">
            <w:pPr>
              <w:pStyle w:val="Default"/>
            </w:pPr>
          </w:p>
          <w:p w:rsidR="005B69B7" w:rsidRPr="00915767" w:rsidRDefault="005B69B7" w:rsidP="000048B1">
            <w:pPr>
              <w:pStyle w:val="Default"/>
            </w:pPr>
            <w:r w:rsidRPr="00915767">
              <w:t xml:space="preserve">Интерфейс экранных форм клиентского приложения </w:t>
            </w:r>
            <w:proofErr w:type="gramStart"/>
            <w:r w:rsidRPr="00915767">
              <w:t>имеют возможность полностью настраивается</w:t>
            </w:r>
            <w:proofErr w:type="gramEnd"/>
            <w:r w:rsidRPr="00915767">
              <w:t xml:space="preserve"> под требования пользователей – модифицируются список отображаемых данных, внешние элементы форм, параметры фильтрации. Отобранные в формах данные могут быть экспортированы во внешние файлы различных форматов. </w:t>
            </w:r>
          </w:p>
          <w:p w:rsidR="005B69B7" w:rsidRPr="00915767" w:rsidRDefault="005B69B7" w:rsidP="000048B1">
            <w:pPr>
              <w:pStyle w:val="Default"/>
            </w:pPr>
          </w:p>
          <w:p w:rsidR="005B69B7" w:rsidRPr="00915767" w:rsidRDefault="005B69B7" w:rsidP="001444AE">
            <w:pPr>
              <w:ind w:firstLine="0"/>
              <w:rPr>
                <w:b/>
                <w:bCs/>
                <w:iCs/>
                <w:szCs w:val="24"/>
              </w:rPr>
            </w:pPr>
            <w:r w:rsidRPr="00915767">
              <w:rPr>
                <w:szCs w:val="24"/>
              </w:rPr>
              <w:t>Пользователь имеет возможность просмотра всей информации об операциях, совершенных клиентами, суммах блокировок и др. в рамках, выделенных администратором системы прав с возможностью экспорта этих данных в файлы различного формата.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rPr>
                <w:szCs w:val="24"/>
              </w:rPr>
            </w:pPr>
            <w:r w:rsidRPr="00915767">
              <w:rPr>
                <w:szCs w:val="24"/>
              </w:rPr>
              <w:t>Эмиссионная: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36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proofErr w:type="spellStart"/>
            <w:r w:rsidRPr="00915767">
              <w:rPr>
                <w:szCs w:val="24"/>
              </w:rPr>
              <w:t>Online</w:t>
            </w:r>
            <w:proofErr w:type="spellEnd"/>
            <w:r w:rsidRPr="00915767">
              <w:rPr>
                <w:szCs w:val="24"/>
              </w:rPr>
              <w:t xml:space="preserve"> отчеты: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72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История авторизаций;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048B1">
            <w:pPr>
              <w:ind w:left="612" w:hanging="99"/>
              <w:rPr>
                <w:szCs w:val="24"/>
              </w:rPr>
            </w:pPr>
            <w:r w:rsidRPr="00915767">
              <w:rPr>
                <w:szCs w:val="24"/>
              </w:rPr>
              <w:t>- История блокировок;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ind w:left="1440"/>
              <w:rPr>
                <w:szCs w:val="24"/>
              </w:rPr>
            </w:pP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Отчетность о входящих транзакциях (за бизнес-период) в разрезе префикс карты</w:t>
            </w:r>
            <w:r w:rsidRPr="00915767">
              <w:rPr>
                <w:szCs w:val="24"/>
              </w:rPr>
              <w:sym w:font="Wingdings" w:char="F0E0"/>
            </w:r>
            <w:r w:rsidRPr="00915767">
              <w:rPr>
                <w:szCs w:val="24"/>
              </w:rPr>
              <w:t xml:space="preserve"> сеть обслуживания (отличать </w:t>
            </w:r>
            <w:proofErr w:type="spellStart"/>
            <w:r w:rsidRPr="00915767">
              <w:rPr>
                <w:szCs w:val="24"/>
              </w:rPr>
              <w:t>International</w:t>
            </w:r>
            <w:proofErr w:type="spellEnd"/>
            <w:r w:rsidRPr="00915767">
              <w:rPr>
                <w:szCs w:val="24"/>
              </w:rPr>
              <w:t xml:space="preserve">, </w:t>
            </w:r>
            <w:proofErr w:type="spellStart"/>
            <w:r w:rsidRPr="00915767">
              <w:rPr>
                <w:szCs w:val="24"/>
              </w:rPr>
              <w:t>domestic</w:t>
            </w:r>
            <w:proofErr w:type="spellEnd"/>
            <w:r w:rsidRPr="00915767">
              <w:rPr>
                <w:szCs w:val="24"/>
              </w:rPr>
              <w:t xml:space="preserve">, </w:t>
            </w:r>
            <w:proofErr w:type="spellStart"/>
            <w:r w:rsidRPr="00915767">
              <w:rPr>
                <w:szCs w:val="24"/>
              </w:rPr>
              <w:t>on-us</w:t>
            </w:r>
            <w:proofErr w:type="spellEnd"/>
            <w:r w:rsidRPr="00915767">
              <w:rPr>
                <w:szCs w:val="24"/>
              </w:rPr>
              <w:t xml:space="preserve">), точка обслуживания </w:t>
            </w:r>
            <w:r w:rsidRPr="00915767">
              <w:rPr>
                <w:szCs w:val="24"/>
              </w:rPr>
              <w:sym w:font="Wingdings" w:char="F0E0"/>
            </w:r>
            <w:r w:rsidRPr="00915767">
              <w:rPr>
                <w:szCs w:val="24"/>
              </w:rPr>
              <w:t xml:space="preserve"> категория клиента </w:t>
            </w:r>
            <w:r w:rsidRPr="00915767">
              <w:rPr>
                <w:szCs w:val="24"/>
              </w:rPr>
              <w:sym w:font="Wingdings" w:char="F0E0"/>
            </w:r>
            <w:r w:rsidRPr="00915767">
              <w:rPr>
                <w:szCs w:val="24"/>
              </w:rPr>
              <w:t xml:space="preserve"> категория по тарифному плану;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Система включает набор статистических отчетов, позволяющих получать информацию об итогах эмиссионной или </w:t>
            </w:r>
            <w:proofErr w:type="spellStart"/>
            <w:r w:rsidRPr="00915767">
              <w:t>эквайринговой</w:t>
            </w:r>
            <w:proofErr w:type="spellEnd"/>
            <w:r w:rsidRPr="00915767">
              <w:t xml:space="preserve"> деятельности </w:t>
            </w:r>
            <w:r w:rsidRPr="00915767">
              <w:rPr>
                <w:lang w:eastAsia="en-US"/>
              </w:rPr>
              <w:t>Заказчика</w:t>
            </w:r>
            <w:r w:rsidRPr="00915767">
              <w:t xml:space="preserve"> за бизнес-период. Статистические данные в отчетах могут быть представлены в разрезе по различным параметрам, таким как: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Продукт карты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Диапазон номеров карт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Дата совершения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Валюта транзакции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 xml:space="preserve">Канал получения или отправки информации (например: </w:t>
            </w:r>
            <w:proofErr w:type="spellStart"/>
            <w:r w:rsidRPr="00915767">
              <w:t>on-us</w:t>
            </w:r>
            <w:proofErr w:type="spellEnd"/>
            <w:r w:rsidRPr="00915767">
              <w:t xml:space="preserve">, VISA, MC, </w:t>
            </w:r>
            <w:proofErr w:type="spellStart"/>
            <w:r w:rsidRPr="00915767">
              <w:t>Domestic</w:t>
            </w:r>
            <w:proofErr w:type="spellEnd"/>
            <w:r w:rsidRPr="00915767">
              <w:t xml:space="preserve"> VISA)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Страна или регион совершения операции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4"/>
              </w:numPr>
            </w:pPr>
            <w:r w:rsidRPr="00915767">
              <w:t>И др.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История движения средств по конкретному клиенту/счету/ карте;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комментарий к п. “Отчетность”.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Периодическая отчетность по остаткам и блокированным суммам в различных разрезах;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комментарий к п. “Отчетность”.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0F06C3">
            <w:pPr>
              <w:numPr>
                <w:ilvl w:val="2"/>
                <w:numId w:val="12"/>
              </w:numPr>
              <w:tabs>
                <w:tab w:val="clear" w:pos="1080"/>
              </w:tabs>
              <w:ind w:left="504" w:hanging="372"/>
              <w:jc w:val="left"/>
              <w:rPr>
                <w:szCs w:val="24"/>
              </w:rPr>
            </w:pPr>
            <w:r w:rsidRPr="00915767">
              <w:rPr>
                <w:szCs w:val="24"/>
              </w:rPr>
              <w:t>История по клиенту (определение по идентификационному коду), привязанным к нему картам (выписка движения по счетам);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См. комментарий к п. “Отчетность”.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64. </w:t>
            </w:r>
            <w:r w:rsidRPr="00915767">
              <w:rPr>
                <w:szCs w:val="24"/>
              </w:rPr>
              <w:t>Наличие механизма для построения отчетности;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Все отчеты поставляются в исходных кодах и могут при необходимости редактироваться сотрудниками Заказчика или быть использованы для разработки специфичных отчетов.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65. </w:t>
            </w:r>
            <w:r w:rsidRPr="00915767">
              <w:rPr>
                <w:szCs w:val="24"/>
              </w:rPr>
              <w:t>Обеспечивает возможность формирования отчетов в файловом виде с возможностью распечатки и отображения на экране, экспорт в форматы DOC, XLS, TXT, PDF, XML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 w:rsidRPr="00915767">
              <w:rPr>
                <w:szCs w:val="24"/>
              </w:rPr>
              <w:t>Возможность выбора способа сохранения отчета – будет ли результат выведен на экран (с возможностью последующего сохранения или печати), сохранен в файл или, например, отправлен по электронной почте.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1444AE">
            <w:pPr>
              <w:ind w:firstLine="0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66. </w:t>
            </w:r>
            <w:r w:rsidRPr="00915767">
              <w:rPr>
                <w:b/>
                <w:bCs/>
                <w:iCs/>
                <w:szCs w:val="24"/>
              </w:rPr>
              <w:t>Технологический блок:</w:t>
            </w:r>
          </w:p>
        </w:tc>
        <w:tc>
          <w:tcPr>
            <w:tcW w:w="6379" w:type="dxa"/>
          </w:tcPr>
          <w:p w:rsidR="005B69B7" w:rsidRPr="00915767" w:rsidRDefault="005B69B7" w:rsidP="001444AE">
            <w:pPr>
              <w:ind w:firstLine="0"/>
              <w:rPr>
                <w:b/>
                <w:bCs/>
                <w:iCs/>
                <w:szCs w:val="24"/>
              </w:rPr>
            </w:pPr>
            <w:r w:rsidRPr="00915767">
              <w:rPr>
                <w:bCs/>
                <w:iCs/>
                <w:szCs w:val="24"/>
              </w:rPr>
              <w:t>См. комментарии по каждому пункту.</w:t>
            </w:r>
          </w:p>
        </w:tc>
      </w:tr>
      <w:tr w:rsidR="005B69B7" w:rsidRPr="00915767" w:rsidTr="009F4500">
        <w:tc>
          <w:tcPr>
            <w:tcW w:w="3686" w:type="dxa"/>
          </w:tcPr>
          <w:p w:rsidR="005B69B7" w:rsidRPr="00915767" w:rsidRDefault="005B69B7" w:rsidP="001444A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67. </w:t>
            </w:r>
            <w:r w:rsidRPr="00915767">
              <w:rPr>
                <w:szCs w:val="24"/>
              </w:rPr>
              <w:t xml:space="preserve">Возможность </w:t>
            </w:r>
            <w:proofErr w:type="gramStart"/>
            <w:r w:rsidRPr="00915767">
              <w:rPr>
                <w:szCs w:val="24"/>
              </w:rPr>
              <w:t>блокировки/разблокировки определенного счета/группы счетов</w:t>
            </w:r>
            <w:proofErr w:type="gramEnd"/>
            <w:r w:rsidRPr="00915767">
              <w:rPr>
                <w:szCs w:val="24"/>
              </w:rPr>
              <w:t xml:space="preserve"> по заданным параметрам (соответственно учет и тарификация);</w:t>
            </w:r>
          </w:p>
        </w:tc>
        <w:tc>
          <w:tcPr>
            <w:tcW w:w="6379" w:type="dxa"/>
          </w:tcPr>
          <w:p w:rsidR="005B69B7" w:rsidRPr="00915767" w:rsidRDefault="005B69B7" w:rsidP="000048B1">
            <w:pPr>
              <w:pStyle w:val="Default"/>
            </w:pPr>
            <w:r w:rsidRPr="00915767">
              <w:t xml:space="preserve">Широкие возможности конфигурирования системы предоставляют все необходимые условия для управления статусами карт и счетов в зависимости </w:t>
            </w:r>
            <w:proofErr w:type="gramStart"/>
            <w:r w:rsidRPr="00915767">
              <w:t>о</w:t>
            </w:r>
            <w:proofErr w:type="gramEnd"/>
            <w:r w:rsidRPr="00915767">
              <w:t xml:space="preserve"> заданных параметров. Так, изменение статусов может производиться: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5"/>
              </w:numPr>
            </w:pPr>
            <w:r w:rsidRPr="00915767">
              <w:t>Индивидуально для карты/счета или одновременно для выбранной группы карт/счетов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5"/>
              </w:numPr>
            </w:pPr>
            <w:r w:rsidRPr="00915767">
              <w:t xml:space="preserve">Автоматически по результатам возникновения финансового события в системе (возникновение просрочки, </w:t>
            </w:r>
            <w:proofErr w:type="spellStart"/>
            <w:r w:rsidRPr="00915767">
              <w:t>перелимита</w:t>
            </w:r>
            <w:proofErr w:type="spellEnd"/>
            <w:r w:rsidRPr="00915767">
              <w:t xml:space="preserve">, просрочка более чем N дней и </w:t>
            </w:r>
            <w:proofErr w:type="spellStart"/>
            <w:r w:rsidRPr="00915767">
              <w:t>т</w:t>
            </w:r>
            <w:proofErr w:type="gramStart"/>
            <w:r w:rsidRPr="00915767">
              <w:t>.п</w:t>
            </w:r>
            <w:proofErr w:type="spellEnd"/>
            <w:proofErr w:type="gramEnd"/>
            <w:r w:rsidRPr="00915767">
              <w:t>)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5"/>
              </w:numPr>
            </w:pPr>
            <w:r w:rsidRPr="00915767">
              <w:t>Автоматически в зависимости от активности карты</w:t>
            </w:r>
          </w:p>
          <w:p w:rsidR="005B69B7" w:rsidRPr="00915767" w:rsidRDefault="005B69B7" w:rsidP="000F06C3">
            <w:pPr>
              <w:pStyle w:val="Default"/>
              <w:numPr>
                <w:ilvl w:val="0"/>
                <w:numId w:val="25"/>
              </w:numPr>
            </w:pPr>
            <w:r w:rsidRPr="00915767">
              <w:t>Через файловый интерфейс посредством загрузки файла информацией о блокировках</w:t>
            </w:r>
          </w:p>
          <w:p w:rsidR="005B69B7" w:rsidRPr="00915767" w:rsidRDefault="005B69B7" w:rsidP="000048B1">
            <w:pPr>
              <w:rPr>
                <w:szCs w:val="24"/>
              </w:rPr>
            </w:pPr>
            <w:r w:rsidRPr="00915767">
              <w:rPr>
                <w:szCs w:val="24"/>
              </w:rPr>
              <w:t xml:space="preserve">По запросу пользователя через внешние интерфейсы (SMS, </w:t>
            </w:r>
            <w:proofErr w:type="spellStart"/>
            <w:r w:rsidRPr="00915767">
              <w:rPr>
                <w:szCs w:val="24"/>
              </w:rPr>
              <w:t>Web</w:t>
            </w:r>
            <w:proofErr w:type="spellEnd"/>
            <w:r w:rsidRPr="00915767">
              <w:rPr>
                <w:szCs w:val="24"/>
              </w:rPr>
              <w:t xml:space="preserve"> </w:t>
            </w:r>
            <w:proofErr w:type="spellStart"/>
            <w:r w:rsidRPr="00915767">
              <w:rPr>
                <w:szCs w:val="24"/>
              </w:rPr>
              <w:t>banking</w:t>
            </w:r>
            <w:proofErr w:type="spellEnd"/>
            <w:r w:rsidRPr="00915767">
              <w:rPr>
                <w:szCs w:val="24"/>
              </w:rPr>
              <w:t>).</w:t>
            </w:r>
          </w:p>
        </w:tc>
      </w:tr>
    </w:tbl>
    <w:p w:rsidR="005B69B7" w:rsidRDefault="005B69B7" w:rsidP="005B69B7">
      <w:pPr>
        <w:pStyle w:val="3"/>
        <w:numPr>
          <w:ilvl w:val="0"/>
          <w:numId w:val="0"/>
        </w:numPr>
        <w:spacing w:before="0"/>
      </w:pPr>
      <w:bookmarkStart w:id="45" w:name="_Toc523928562"/>
      <w:r>
        <w:t xml:space="preserve">* процессинговое </w:t>
      </w:r>
      <w:proofErr w:type="gramStart"/>
      <w:r>
        <w:t>решение, отвечающее наибольшему количеству требований будет</w:t>
      </w:r>
      <w:proofErr w:type="gramEnd"/>
      <w:r>
        <w:t xml:space="preserve"> выбран на конкурсной основе</w:t>
      </w:r>
      <w:bookmarkEnd w:id="45"/>
    </w:p>
    <w:p w:rsidR="00540DC8" w:rsidRPr="007A6749" w:rsidRDefault="00540DC8" w:rsidP="00881A22">
      <w:pPr>
        <w:pStyle w:val="2"/>
      </w:pPr>
      <w:bookmarkStart w:id="46" w:name="_Toc523928563"/>
      <w:r w:rsidRPr="00540DC8">
        <w:t>Применяемые стандарты</w:t>
      </w:r>
      <w:bookmarkEnd w:id="46"/>
    </w:p>
    <w:p w:rsidR="00540DC8" w:rsidRDefault="00540DC8" w:rsidP="00540DC8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>
        <w:rPr>
          <w:rFonts w:eastAsia="Times New Roman" w:cs="Times New Roman"/>
          <w:b/>
          <w:bCs/>
          <w:szCs w:val="24"/>
          <w:lang w:eastAsia="ru-RU"/>
        </w:rPr>
        <w:t>5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Pr="00540DC8">
        <w:rPr>
          <w:b/>
        </w:rPr>
        <w:t>Применяемые стандарты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к процессингу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3118"/>
      </w:tblGrid>
      <w:tr w:rsidR="005B69B7" w:rsidRPr="00540DC8" w:rsidTr="009F4500">
        <w:tc>
          <w:tcPr>
            <w:tcW w:w="6805" w:type="dxa"/>
          </w:tcPr>
          <w:p w:rsidR="005B69B7" w:rsidRPr="00540DC8" w:rsidRDefault="005B69B7" w:rsidP="00540DC8">
            <w:pPr>
              <w:ind w:firstLine="0"/>
              <w:jc w:val="center"/>
              <w:rPr>
                <w:b/>
                <w:szCs w:val="24"/>
              </w:rPr>
            </w:pPr>
            <w:r w:rsidRPr="00540DC8">
              <w:rPr>
                <w:b/>
                <w:szCs w:val="24"/>
              </w:rPr>
              <w:t>Описание</w:t>
            </w:r>
          </w:p>
        </w:tc>
        <w:tc>
          <w:tcPr>
            <w:tcW w:w="3118" w:type="dxa"/>
          </w:tcPr>
          <w:p w:rsidR="005B69B7" w:rsidRPr="00540DC8" w:rsidRDefault="005B69B7" w:rsidP="00540DC8">
            <w:pPr>
              <w:ind w:firstLine="0"/>
              <w:jc w:val="center"/>
              <w:rPr>
                <w:b/>
                <w:szCs w:val="24"/>
              </w:rPr>
            </w:pPr>
            <w:r w:rsidRPr="00540DC8">
              <w:rPr>
                <w:b/>
                <w:szCs w:val="24"/>
              </w:rPr>
              <w:t>Комментарий</w:t>
            </w:r>
          </w:p>
        </w:tc>
      </w:tr>
      <w:tr w:rsidR="005B69B7" w:rsidRPr="00540DC8" w:rsidTr="009F4500">
        <w:tc>
          <w:tcPr>
            <w:tcW w:w="6805" w:type="dxa"/>
          </w:tcPr>
          <w:p w:rsidR="005B69B7" w:rsidRPr="00540DC8" w:rsidRDefault="005B69B7" w:rsidP="00563D10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Pr="00540DC8">
              <w:rPr>
                <w:szCs w:val="24"/>
              </w:rPr>
              <w:t xml:space="preserve">Программный комплекс должен полностью соответствовать требованиям по работе </w:t>
            </w:r>
            <w:proofErr w:type="gramStart"/>
            <w:r w:rsidRPr="00540DC8">
              <w:rPr>
                <w:szCs w:val="24"/>
              </w:rPr>
              <w:t>с</w:t>
            </w:r>
            <w:proofErr w:type="gramEnd"/>
            <w:r w:rsidRPr="00540DC8">
              <w:rPr>
                <w:szCs w:val="24"/>
              </w:rPr>
              <w:t xml:space="preserve"> </w:t>
            </w:r>
            <w:proofErr w:type="gramStart"/>
            <w:r w:rsidRPr="00540DC8">
              <w:rPr>
                <w:szCs w:val="24"/>
              </w:rPr>
              <w:t>международным</w:t>
            </w:r>
            <w:proofErr w:type="gramEnd"/>
            <w:r w:rsidRPr="00540DC8">
              <w:rPr>
                <w:szCs w:val="24"/>
              </w:rPr>
              <w:t xml:space="preserve"> стандартам безопасности, в </w:t>
            </w:r>
            <w:proofErr w:type="spellStart"/>
            <w:r w:rsidRPr="00540DC8">
              <w:rPr>
                <w:szCs w:val="24"/>
              </w:rPr>
              <w:t>т.ч</w:t>
            </w:r>
            <w:proofErr w:type="spellEnd"/>
            <w:r w:rsidRPr="00540DC8">
              <w:rPr>
                <w:szCs w:val="24"/>
              </w:rPr>
              <w:t xml:space="preserve">. платежными системами, такими как </w:t>
            </w:r>
            <w:proofErr w:type="spellStart"/>
            <w:r w:rsidRPr="00540DC8">
              <w:rPr>
                <w:szCs w:val="24"/>
              </w:rPr>
              <w:t>Visa</w:t>
            </w:r>
            <w:proofErr w:type="spellEnd"/>
            <w:r w:rsidRPr="00540DC8">
              <w:rPr>
                <w:szCs w:val="24"/>
              </w:rPr>
              <w:t xml:space="preserve"> </w:t>
            </w:r>
            <w:proofErr w:type="spellStart"/>
            <w:r w:rsidRPr="00540DC8">
              <w:rPr>
                <w:szCs w:val="24"/>
              </w:rPr>
              <w:t>International</w:t>
            </w:r>
            <w:proofErr w:type="spellEnd"/>
            <w:r w:rsidRPr="00540DC8">
              <w:rPr>
                <w:szCs w:val="24"/>
              </w:rPr>
              <w:t xml:space="preserve">, </w:t>
            </w:r>
            <w:proofErr w:type="spellStart"/>
            <w:r w:rsidRPr="00540DC8">
              <w:rPr>
                <w:szCs w:val="24"/>
              </w:rPr>
              <w:t>MasterCard</w:t>
            </w:r>
            <w:proofErr w:type="spellEnd"/>
            <w:r w:rsidRPr="00540DC8">
              <w:rPr>
                <w:szCs w:val="24"/>
              </w:rPr>
              <w:t xml:space="preserve"> </w:t>
            </w:r>
            <w:proofErr w:type="spellStart"/>
            <w:r w:rsidRPr="00540DC8">
              <w:rPr>
                <w:szCs w:val="24"/>
              </w:rPr>
              <w:t>Worldwide</w:t>
            </w:r>
            <w:proofErr w:type="spellEnd"/>
            <w:r w:rsidRPr="00540DC8">
              <w:rPr>
                <w:szCs w:val="24"/>
              </w:rPr>
              <w:t xml:space="preserve">, </w:t>
            </w:r>
            <w:bookmarkStart w:id="47" w:name="_Hlk505807938"/>
            <w:proofErr w:type="spellStart"/>
            <w:r w:rsidRPr="00540DC8">
              <w:rPr>
                <w:szCs w:val="24"/>
              </w:rPr>
              <w:t>UnionPay</w:t>
            </w:r>
            <w:bookmarkEnd w:id="47"/>
            <w:proofErr w:type="spellEnd"/>
            <w:r w:rsidR="00563D10">
              <w:rPr>
                <w:szCs w:val="24"/>
              </w:rPr>
              <w:t xml:space="preserve"> </w:t>
            </w:r>
            <w:proofErr w:type="spellStart"/>
            <w:r w:rsidR="00563D10">
              <w:rPr>
                <w:szCs w:val="24"/>
              </w:rPr>
              <w:t>International</w:t>
            </w:r>
            <w:proofErr w:type="spellEnd"/>
          </w:p>
        </w:tc>
        <w:tc>
          <w:tcPr>
            <w:tcW w:w="3118" w:type="dxa"/>
          </w:tcPr>
          <w:p w:rsidR="005B69B7" w:rsidRPr="00540DC8" w:rsidRDefault="005B69B7" w:rsidP="005671E0">
            <w:pPr>
              <w:rPr>
                <w:szCs w:val="24"/>
              </w:rPr>
            </w:pPr>
          </w:p>
        </w:tc>
      </w:tr>
      <w:tr w:rsidR="005B69B7" w:rsidRPr="00540DC8" w:rsidTr="009F4500">
        <w:tc>
          <w:tcPr>
            <w:tcW w:w="6805" w:type="dxa"/>
          </w:tcPr>
          <w:p w:rsidR="005B69B7" w:rsidRPr="00540DC8" w:rsidRDefault="005B69B7" w:rsidP="00540DC8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Pr="00540DC8">
              <w:rPr>
                <w:szCs w:val="24"/>
              </w:rPr>
              <w:t>Программное обеспечение должно быть разработано в соответствии со стандартами открытых систем POSIX, OSI, ISO, OSF для выбора приемлемой аппаратной платформы</w:t>
            </w:r>
          </w:p>
        </w:tc>
        <w:tc>
          <w:tcPr>
            <w:tcW w:w="3118" w:type="dxa"/>
          </w:tcPr>
          <w:p w:rsidR="005B69B7" w:rsidRPr="00540DC8" w:rsidRDefault="005B69B7" w:rsidP="005671E0">
            <w:pPr>
              <w:rPr>
                <w:szCs w:val="24"/>
              </w:rPr>
            </w:pPr>
          </w:p>
        </w:tc>
      </w:tr>
    </w:tbl>
    <w:p w:rsidR="00AC5CD9" w:rsidRPr="007A6749" w:rsidRDefault="00AC5CD9" w:rsidP="00881A22">
      <w:pPr>
        <w:pStyle w:val="2"/>
      </w:pPr>
      <w:bookmarkStart w:id="48" w:name="_Toc523928564"/>
      <w:r w:rsidRPr="00AC5CD9">
        <w:t>Требования к безопасности</w:t>
      </w:r>
      <w:bookmarkEnd w:id="48"/>
    </w:p>
    <w:p w:rsidR="00AC5CD9" w:rsidRDefault="00AC5CD9" w:rsidP="00AC5CD9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 w:rsidR="00D245C7">
        <w:rPr>
          <w:rFonts w:eastAsia="Times New Roman" w:cs="Times New Roman"/>
          <w:b/>
          <w:bCs/>
          <w:szCs w:val="24"/>
          <w:lang w:eastAsia="ru-RU"/>
        </w:rPr>
        <w:t>6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Pr="00AC5CD9">
        <w:rPr>
          <w:b/>
        </w:rPr>
        <w:t>Требования к безопасности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процессинга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100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244"/>
      </w:tblGrid>
      <w:tr w:rsidR="005B69B7" w:rsidRPr="0046706A" w:rsidTr="009F4500">
        <w:tc>
          <w:tcPr>
            <w:tcW w:w="4820" w:type="dxa"/>
            <w:shd w:val="clear" w:color="auto" w:fill="auto"/>
          </w:tcPr>
          <w:p w:rsidR="005B69B7" w:rsidRPr="0046706A" w:rsidRDefault="005B69B7" w:rsidP="000D55CE">
            <w:pPr>
              <w:ind w:firstLine="0"/>
              <w:jc w:val="center"/>
              <w:rPr>
                <w:b/>
                <w:szCs w:val="24"/>
              </w:rPr>
            </w:pPr>
            <w:r w:rsidRPr="0046706A">
              <w:rPr>
                <w:b/>
                <w:szCs w:val="24"/>
              </w:rPr>
              <w:t>Описание</w:t>
            </w:r>
          </w:p>
        </w:tc>
        <w:tc>
          <w:tcPr>
            <w:tcW w:w="5244" w:type="dxa"/>
            <w:shd w:val="clear" w:color="auto" w:fill="auto"/>
          </w:tcPr>
          <w:p w:rsidR="005B69B7" w:rsidRPr="0046706A" w:rsidRDefault="005B69B7" w:rsidP="000D55CE">
            <w:pPr>
              <w:ind w:firstLine="0"/>
              <w:jc w:val="center"/>
              <w:rPr>
                <w:b/>
                <w:szCs w:val="24"/>
              </w:rPr>
            </w:pPr>
            <w:r w:rsidRPr="0046706A">
              <w:rPr>
                <w:b/>
                <w:szCs w:val="24"/>
              </w:rPr>
              <w:t>Комментарий</w:t>
            </w:r>
          </w:p>
        </w:tc>
      </w:tr>
      <w:tr w:rsidR="005B69B7" w:rsidRPr="0046706A" w:rsidTr="009F4500">
        <w:tc>
          <w:tcPr>
            <w:tcW w:w="4820" w:type="dxa"/>
            <w:shd w:val="clear" w:color="auto" w:fill="auto"/>
          </w:tcPr>
          <w:p w:rsidR="005B69B7" w:rsidRPr="0046706A" w:rsidRDefault="005B69B7" w:rsidP="00581A53">
            <w:pPr>
              <w:pStyle w:val="af0"/>
              <w:rPr>
                <w:sz w:val="24"/>
                <w:szCs w:val="24"/>
              </w:rPr>
            </w:pPr>
            <w:r w:rsidRPr="0046706A">
              <w:rPr>
                <w:sz w:val="24"/>
                <w:szCs w:val="24"/>
              </w:rPr>
              <w:t>1. Использование аппаратных сре</w:t>
            </w:r>
            <w:proofErr w:type="gramStart"/>
            <w:r w:rsidRPr="0046706A">
              <w:rPr>
                <w:sz w:val="24"/>
                <w:szCs w:val="24"/>
              </w:rPr>
              <w:t>дств кр</w:t>
            </w:r>
            <w:proofErr w:type="gramEnd"/>
            <w:r w:rsidRPr="0046706A">
              <w:rPr>
                <w:sz w:val="24"/>
                <w:szCs w:val="24"/>
              </w:rPr>
              <w:t>иптографической защиты информации (HSM).</w:t>
            </w:r>
          </w:p>
        </w:tc>
        <w:tc>
          <w:tcPr>
            <w:tcW w:w="5244" w:type="dxa"/>
            <w:shd w:val="clear" w:color="auto" w:fill="auto"/>
          </w:tcPr>
          <w:p w:rsidR="005B69B7" w:rsidRPr="0046706A" w:rsidRDefault="005B69B7" w:rsidP="00AC5CD9">
            <w:pPr>
              <w:ind w:firstLine="0"/>
              <w:rPr>
                <w:szCs w:val="24"/>
              </w:rPr>
            </w:pPr>
            <w:r w:rsidRPr="0046706A">
              <w:rPr>
                <w:szCs w:val="24"/>
              </w:rPr>
              <w:t>Использование исключительно аппаратных сре</w:t>
            </w:r>
            <w:proofErr w:type="gramStart"/>
            <w:r w:rsidRPr="0046706A">
              <w:rPr>
                <w:szCs w:val="24"/>
              </w:rPr>
              <w:t>дств кр</w:t>
            </w:r>
            <w:proofErr w:type="gramEnd"/>
            <w:r w:rsidRPr="0046706A">
              <w:rPr>
                <w:szCs w:val="24"/>
              </w:rPr>
              <w:t>иптографической защиты на всех этапах производства платёжных карт и обработки транзакций.</w:t>
            </w:r>
          </w:p>
        </w:tc>
      </w:tr>
      <w:tr w:rsidR="005B69B7" w:rsidRPr="0046706A" w:rsidTr="009F4500">
        <w:tc>
          <w:tcPr>
            <w:tcW w:w="4820" w:type="dxa"/>
            <w:shd w:val="clear" w:color="auto" w:fill="auto"/>
          </w:tcPr>
          <w:p w:rsidR="005B69B7" w:rsidRPr="0046706A" w:rsidRDefault="005B69B7" w:rsidP="00581A53">
            <w:pPr>
              <w:pStyle w:val="af0"/>
              <w:rPr>
                <w:sz w:val="24"/>
                <w:szCs w:val="24"/>
              </w:rPr>
            </w:pPr>
            <w:r w:rsidRPr="0046706A">
              <w:rPr>
                <w:sz w:val="24"/>
                <w:szCs w:val="24"/>
              </w:rPr>
              <w:t>2. Весь трафик обмена между периферийными устройствами и хостом Процессинговой системы должен шифроваться в соответствии с требованиями международных платежных систем. Доступ к информации в системе об остатках на счетах должен быть регламентирован в соответствии с полномочиями.</w:t>
            </w:r>
          </w:p>
        </w:tc>
        <w:tc>
          <w:tcPr>
            <w:tcW w:w="5244" w:type="dxa"/>
            <w:shd w:val="clear" w:color="auto" w:fill="auto"/>
          </w:tcPr>
          <w:p w:rsidR="005B69B7" w:rsidRPr="0046706A" w:rsidRDefault="005B69B7" w:rsidP="00AC5CD9">
            <w:pPr>
              <w:ind w:firstLine="0"/>
              <w:rPr>
                <w:szCs w:val="24"/>
              </w:rPr>
            </w:pPr>
            <w:r w:rsidRPr="0046706A">
              <w:rPr>
                <w:szCs w:val="24"/>
              </w:rPr>
              <w:t>Полное соответствие требованиям PCI DSS при соблюдении Заказчиком рекомендаций по обеспечению безопасности, приведенных в сопроводительной документации.</w:t>
            </w:r>
          </w:p>
        </w:tc>
      </w:tr>
      <w:tr w:rsidR="005B69B7" w:rsidRPr="0046706A" w:rsidTr="009F4500">
        <w:tc>
          <w:tcPr>
            <w:tcW w:w="4820" w:type="dxa"/>
            <w:shd w:val="clear" w:color="auto" w:fill="auto"/>
          </w:tcPr>
          <w:p w:rsidR="005B69B7" w:rsidRPr="0046706A" w:rsidRDefault="005B69B7" w:rsidP="00581A53">
            <w:pPr>
              <w:pStyle w:val="af0"/>
              <w:rPr>
                <w:sz w:val="24"/>
                <w:szCs w:val="24"/>
              </w:rPr>
            </w:pPr>
            <w:r w:rsidRPr="0046706A">
              <w:rPr>
                <w:sz w:val="24"/>
                <w:szCs w:val="24"/>
              </w:rPr>
              <w:t xml:space="preserve">3. При зачислении/списании денежных средств на </w:t>
            </w:r>
            <w:proofErr w:type="gramStart"/>
            <w:r w:rsidRPr="0046706A">
              <w:rPr>
                <w:sz w:val="24"/>
                <w:szCs w:val="24"/>
              </w:rPr>
              <w:t>карт-счет</w:t>
            </w:r>
            <w:proofErr w:type="gramEnd"/>
            <w:r w:rsidRPr="0046706A">
              <w:rPr>
                <w:sz w:val="24"/>
                <w:szCs w:val="24"/>
              </w:rPr>
              <w:t xml:space="preserve"> должна проводиться проверка на соответствие реквизитов и выводиться протокол обработки файла зачисления (для каждого филиала/отделения отдельный файл-ответ).</w:t>
            </w:r>
          </w:p>
        </w:tc>
        <w:tc>
          <w:tcPr>
            <w:tcW w:w="5244" w:type="dxa"/>
            <w:shd w:val="clear" w:color="auto" w:fill="auto"/>
          </w:tcPr>
          <w:p w:rsidR="005B69B7" w:rsidRPr="0046706A" w:rsidRDefault="005B69B7" w:rsidP="00AC5CD9">
            <w:pPr>
              <w:ind w:firstLine="0"/>
              <w:rPr>
                <w:szCs w:val="24"/>
              </w:rPr>
            </w:pPr>
            <w:r w:rsidRPr="0046706A">
              <w:rPr>
                <w:szCs w:val="24"/>
              </w:rPr>
              <w:t>При загрузке файлов на зачисление/списание сре</w:t>
            </w:r>
            <w:proofErr w:type="gramStart"/>
            <w:r w:rsidRPr="0046706A">
              <w:rPr>
                <w:szCs w:val="24"/>
              </w:rPr>
              <w:t>дств в с</w:t>
            </w:r>
            <w:proofErr w:type="gramEnd"/>
            <w:r w:rsidRPr="0046706A">
              <w:rPr>
                <w:szCs w:val="24"/>
              </w:rPr>
              <w:t xml:space="preserve">истеме проводятся все необходимые проверки. Результаты загрузки фиксируются в логе процессов системы, кроме того, выводятся в файл-ответа, </w:t>
            </w:r>
            <w:proofErr w:type="gramStart"/>
            <w:r w:rsidRPr="0046706A">
              <w:rPr>
                <w:szCs w:val="24"/>
              </w:rPr>
              <w:t>формируемый</w:t>
            </w:r>
            <w:proofErr w:type="gramEnd"/>
            <w:r w:rsidRPr="0046706A">
              <w:rPr>
                <w:szCs w:val="24"/>
              </w:rPr>
              <w:t xml:space="preserve"> для каждого отделения.</w:t>
            </w:r>
          </w:p>
        </w:tc>
      </w:tr>
      <w:tr w:rsidR="005B69B7" w:rsidRPr="0046706A" w:rsidTr="009F4500">
        <w:tc>
          <w:tcPr>
            <w:tcW w:w="4820" w:type="dxa"/>
            <w:shd w:val="clear" w:color="auto" w:fill="auto"/>
          </w:tcPr>
          <w:p w:rsidR="005B69B7" w:rsidRPr="0046706A" w:rsidRDefault="005B69B7" w:rsidP="00581A53">
            <w:pPr>
              <w:pStyle w:val="af0"/>
              <w:rPr>
                <w:sz w:val="24"/>
                <w:szCs w:val="24"/>
              </w:rPr>
            </w:pPr>
            <w:r w:rsidRPr="0046706A">
              <w:rPr>
                <w:sz w:val="24"/>
                <w:szCs w:val="24"/>
              </w:rPr>
              <w:t xml:space="preserve">4. Предотвращение двойного импорта файла обмена (например, файла пополнения/списания денежных средств на </w:t>
            </w:r>
            <w:proofErr w:type="gramStart"/>
            <w:r w:rsidRPr="0046706A">
              <w:rPr>
                <w:sz w:val="24"/>
                <w:szCs w:val="24"/>
              </w:rPr>
              <w:t>карт-счете</w:t>
            </w:r>
            <w:proofErr w:type="gramEnd"/>
            <w:r w:rsidRPr="0046706A">
              <w:rPr>
                <w:sz w:val="24"/>
                <w:szCs w:val="24"/>
              </w:rPr>
              <w:t>).</w:t>
            </w:r>
          </w:p>
        </w:tc>
        <w:tc>
          <w:tcPr>
            <w:tcW w:w="5244" w:type="dxa"/>
            <w:shd w:val="clear" w:color="auto" w:fill="auto"/>
          </w:tcPr>
          <w:p w:rsidR="005B69B7" w:rsidRPr="0046706A" w:rsidRDefault="005B69B7" w:rsidP="00AC5CD9">
            <w:pPr>
              <w:ind w:firstLine="0"/>
              <w:rPr>
                <w:szCs w:val="24"/>
              </w:rPr>
            </w:pPr>
            <w:r w:rsidRPr="0046706A">
              <w:rPr>
                <w:szCs w:val="24"/>
              </w:rPr>
              <w:t>В системе ведется контроль повторной загрузки для всех интерфейсных файлов. Информация обо всех загруженных файлах регистрируется в отдельной таблице. При попытке повторной загрузки файла системой будет выдано соответствующее сообщение об ошибке, а сама загрузка прервана.</w:t>
            </w:r>
          </w:p>
        </w:tc>
      </w:tr>
    </w:tbl>
    <w:p w:rsidR="000D55CE" w:rsidRPr="000D55CE" w:rsidRDefault="000D55CE" w:rsidP="00881A22">
      <w:pPr>
        <w:pStyle w:val="2"/>
      </w:pPr>
      <w:bookmarkStart w:id="49" w:name="_Toc523928565"/>
      <w:r w:rsidRPr="00AC5CD9">
        <w:t xml:space="preserve">Требования к </w:t>
      </w:r>
      <w:r w:rsidRPr="000D55CE">
        <w:t>производительности</w:t>
      </w:r>
      <w:bookmarkEnd w:id="49"/>
    </w:p>
    <w:p w:rsidR="000D55CE" w:rsidRDefault="000D55CE" w:rsidP="000D55CE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 w:rsidR="00D245C7">
        <w:rPr>
          <w:rFonts w:eastAsia="Times New Roman" w:cs="Times New Roman"/>
          <w:b/>
          <w:bCs/>
          <w:szCs w:val="24"/>
          <w:lang w:eastAsia="ru-RU"/>
        </w:rPr>
        <w:t>7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Pr="00AC5CD9">
        <w:rPr>
          <w:b/>
        </w:rPr>
        <w:t xml:space="preserve">Требования к </w:t>
      </w:r>
      <w:r w:rsidRPr="000D55CE">
        <w:rPr>
          <w:b/>
        </w:rPr>
        <w:t>производительности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процессинга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678"/>
      </w:tblGrid>
      <w:tr w:rsidR="005B69B7" w:rsidRPr="007E7946" w:rsidTr="009F4500">
        <w:tc>
          <w:tcPr>
            <w:tcW w:w="5246" w:type="dxa"/>
          </w:tcPr>
          <w:p w:rsidR="005B69B7" w:rsidRPr="007E7946" w:rsidRDefault="005B69B7" w:rsidP="000D55CE">
            <w:pPr>
              <w:ind w:firstLine="0"/>
              <w:jc w:val="center"/>
              <w:rPr>
                <w:b/>
                <w:szCs w:val="24"/>
              </w:rPr>
            </w:pPr>
            <w:r w:rsidRPr="007E7946">
              <w:rPr>
                <w:b/>
                <w:szCs w:val="24"/>
              </w:rPr>
              <w:t>Описание</w:t>
            </w:r>
          </w:p>
        </w:tc>
        <w:tc>
          <w:tcPr>
            <w:tcW w:w="4678" w:type="dxa"/>
          </w:tcPr>
          <w:p w:rsidR="005B69B7" w:rsidRPr="007E7946" w:rsidRDefault="005B69B7" w:rsidP="000D55CE">
            <w:pPr>
              <w:ind w:firstLine="0"/>
              <w:jc w:val="center"/>
              <w:rPr>
                <w:b/>
                <w:szCs w:val="24"/>
              </w:rPr>
            </w:pPr>
            <w:r w:rsidRPr="007E7946">
              <w:rPr>
                <w:b/>
                <w:szCs w:val="24"/>
              </w:rPr>
              <w:t>Комментарий</w:t>
            </w:r>
          </w:p>
        </w:tc>
      </w:tr>
      <w:tr w:rsidR="005B69B7" w:rsidRPr="007E7946" w:rsidTr="009F4500">
        <w:trPr>
          <w:trHeight w:val="1435"/>
        </w:trPr>
        <w:tc>
          <w:tcPr>
            <w:tcW w:w="5246" w:type="dxa"/>
          </w:tcPr>
          <w:p w:rsidR="005B69B7" w:rsidRPr="007E7946" w:rsidRDefault="005B69B7" w:rsidP="00581A53">
            <w:pPr>
              <w:pStyle w:val="af0"/>
              <w:rPr>
                <w:sz w:val="24"/>
                <w:szCs w:val="24"/>
              </w:rPr>
            </w:pPr>
            <w:r w:rsidRPr="007E7946">
              <w:rPr>
                <w:sz w:val="24"/>
                <w:szCs w:val="24"/>
              </w:rPr>
              <w:t xml:space="preserve">Система предназначена для бесперебойной работы в режиме 24 часа в сутки, 7 дней в неделю, 365 дней в году. </w:t>
            </w:r>
          </w:p>
        </w:tc>
        <w:tc>
          <w:tcPr>
            <w:tcW w:w="4678" w:type="dxa"/>
          </w:tcPr>
          <w:p w:rsidR="005B69B7" w:rsidRPr="007E7946" w:rsidRDefault="005B69B7" w:rsidP="000D55CE">
            <w:pPr>
              <w:ind w:firstLine="0"/>
              <w:rPr>
                <w:szCs w:val="24"/>
              </w:rPr>
            </w:pPr>
            <w:r w:rsidRPr="007E7946">
              <w:rPr>
                <w:szCs w:val="24"/>
              </w:rPr>
              <w:t>Система разрабатывается, тестируется, поставляется и сопровождается исходя из основного принципа – обеспечить бесперебойную работу системы в режиме 24 часа*7 дней в неделю*365 дней в году.</w:t>
            </w:r>
          </w:p>
        </w:tc>
      </w:tr>
      <w:tr w:rsidR="005B69B7" w:rsidRPr="007E7946" w:rsidTr="009F4500">
        <w:trPr>
          <w:trHeight w:val="987"/>
        </w:trPr>
        <w:tc>
          <w:tcPr>
            <w:tcW w:w="5246" w:type="dxa"/>
          </w:tcPr>
          <w:p w:rsidR="005B69B7" w:rsidRPr="007E7946" w:rsidRDefault="005B69B7" w:rsidP="00581A53">
            <w:pPr>
              <w:pStyle w:val="af0"/>
              <w:rPr>
                <w:sz w:val="24"/>
                <w:szCs w:val="24"/>
              </w:rPr>
            </w:pPr>
            <w:r w:rsidRPr="00E6171D">
              <w:rPr>
                <w:sz w:val="24"/>
                <w:szCs w:val="24"/>
              </w:rPr>
              <w:t xml:space="preserve">Средняя производительность системы из расчета 5 </w:t>
            </w:r>
            <w:proofErr w:type="spellStart"/>
            <w:r w:rsidRPr="00E6171D">
              <w:rPr>
                <w:sz w:val="24"/>
                <w:szCs w:val="24"/>
              </w:rPr>
              <w:t>транз</w:t>
            </w:r>
            <w:proofErr w:type="spellEnd"/>
            <w:r w:rsidRPr="00E6171D">
              <w:rPr>
                <w:sz w:val="24"/>
                <w:szCs w:val="24"/>
              </w:rPr>
              <w:t xml:space="preserve">./сек, пиковая производительность 30 </w:t>
            </w:r>
            <w:proofErr w:type="spellStart"/>
            <w:r w:rsidRPr="00E6171D">
              <w:rPr>
                <w:sz w:val="24"/>
                <w:szCs w:val="24"/>
              </w:rPr>
              <w:t>транз</w:t>
            </w:r>
            <w:proofErr w:type="spellEnd"/>
            <w:r w:rsidRPr="00E6171D">
              <w:rPr>
                <w:sz w:val="24"/>
                <w:szCs w:val="24"/>
              </w:rPr>
              <w:t>./сек. Средняя длительн</w:t>
            </w:r>
            <w:r w:rsidR="009161BD" w:rsidRPr="00E6171D">
              <w:rPr>
                <w:sz w:val="24"/>
                <w:szCs w:val="24"/>
              </w:rPr>
              <w:t>ость транзакции не превышает - 3</w:t>
            </w:r>
            <w:r w:rsidRPr="00E6171D">
              <w:rPr>
                <w:sz w:val="24"/>
                <w:szCs w:val="24"/>
              </w:rPr>
              <w:t>0 секунд.</w:t>
            </w:r>
          </w:p>
        </w:tc>
        <w:tc>
          <w:tcPr>
            <w:tcW w:w="4678" w:type="dxa"/>
          </w:tcPr>
          <w:p w:rsidR="005B69B7" w:rsidRPr="007E7946" w:rsidRDefault="005B69B7" w:rsidP="000D55CE">
            <w:pPr>
              <w:ind w:left="720"/>
              <w:rPr>
                <w:szCs w:val="24"/>
              </w:rPr>
            </w:pPr>
          </w:p>
        </w:tc>
      </w:tr>
      <w:tr w:rsidR="007D6B90" w:rsidRPr="007E7946" w:rsidTr="009F4500">
        <w:trPr>
          <w:trHeight w:val="987"/>
        </w:trPr>
        <w:tc>
          <w:tcPr>
            <w:tcW w:w="5246" w:type="dxa"/>
          </w:tcPr>
          <w:p w:rsidR="007D6B90" w:rsidRPr="007D6B90" w:rsidRDefault="007D6B90" w:rsidP="00581A53">
            <w:pPr>
              <w:pStyle w:val="af0"/>
              <w:rPr>
                <w:sz w:val="24"/>
                <w:szCs w:val="24"/>
              </w:rPr>
            </w:pPr>
            <w:r w:rsidRPr="007E7946">
              <w:rPr>
                <w:sz w:val="24"/>
                <w:szCs w:val="24"/>
              </w:rPr>
              <w:t>Система предназначена для бесперебойной работы в режиме 24 часа в сутки, 7 дней в неделю, 365 дней в году.</w:t>
            </w:r>
          </w:p>
        </w:tc>
        <w:tc>
          <w:tcPr>
            <w:tcW w:w="4678" w:type="dxa"/>
          </w:tcPr>
          <w:p w:rsidR="007D6B90" w:rsidRPr="003043E8" w:rsidRDefault="007D6B90" w:rsidP="003043E8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Минимальные требования </w:t>
            </w:r>
            <w:r w:rsidR="003043E8">
              <w:rPr>
                <w:szCs w:val="24"/>
              </w:rPr>
              <w:t xml:space="preserve">к количеству стабильно работающих </w:t>
            </w:r>
            <w:r w:rsidR="003043E8" w:rsidRPr="003043E8">
              <w:rPr>
                <w:szCs w:val="24"/>
              </w:rPr>
              <w:t xml:space="preserve">1000 </w:t>
            </w:r>
            <w:r w:rsidR="003043E8">
              <w:rPr>
                <w:szCs w:val="24"/>
                <w:lang w:val="en-US"/>
              </w:rPr>
              <w:t>POS</w:t>
            </w:r>
            <w:r w:rsidR="003043E8" w:rsidRPr="003043E8">
              <w:rPr>
                <w:szCs w:val="24"/>
              </w:rPr>
              <w:t xml:space="preserve"> </w:t>
            </w:r>
            <w:r w:rsidR="003043E8">
              <w:rPr>
                <w:szCs w:val="24"/>
              </w:rPr>
              <w:t>терминалов и 200 банкоматов</w:t>
            </w:r>
          </w:p>
        </w:tc>
      </w:tr>
    </w:tbl>
    <w:p w:rsidR="00052CD0" w:rsidRPr="007A6749" w:rsidRDefault="00052CD0" w:rsidP="009F4500">
      <w:pPr>
        <w:pStyle w:val="1"/>
        <w:spacing w:after="0"/>
      </w:pPr>
      <w:bookmarkStart w:id="50" w:name="_Toc523928566"/>
      <w:r w:rsidRPr="007A6749">
        <w:t>Требования к степени приспособляемости системы к изменениям</w:t>
      </w:r>
      <w:bookmarkEnd w:id="50"/>
      <w:r w:rsidRPr="007A6749">
        <w:t xml:space="preserve"> </w:t>
      </w:r>
    </w:p>
    <w:p w:rsidR="00052CD0" w:rsidRPr="007A6749" w:rsidRDefault="00052CD0" w:rsidP="00052CD0">
      <w:r w:rsidRPr="007A6749">
        <w:t>Необходимо предусмотреть изменения объекта автоматизации:</w:t>
      </w:r>
    </w:p>
    <w:p w:rsidR="00052CD0" w:rsidRPr="007A6749" w:rsidRDefault="00052CD0" w:rsidP="000F06C3">
      <w:pPr>
        <w:numPr>
          <w:ilvl w:val="0"/>
          <w:numId w:val="4"/>
        </w:numPr>
      </w:pPr>
      <w:r w:rsidRPr="007A6749">
        <w:t>Изменение количества пользователей системы;</w:t>
      </w:r>
    </w:p>
    <w:p w:rsidR="00052CD0" w:rsidRPr="007A6749" w:rsidRDefault="00052CD0" w:rsidP="000F06C3">
      <w:pPr>
        <w:numPr>
          <w:ilvl w:val="0"/>
          <w:numId w:val="4"/>
        </w:numPr>
      </w:pPr>
      <w:r w:rsidRPr="007A6749">
        <w:t>Изменение физического месторасположения рабочих мест внутри рабочих групп;</w:t>
      </w:r>
    </w:p>
    <w:p w:rsidR="00052CD0" w:rsidRPr="007A6749" w:rsidRDefault="00052CD0" w:rsidP="000F06C3">
      <w:pPr>
        <w:numPr>
          <w:ilvl w:val="0"/>
          <w:numId w:val="4"/>
        </w:numPr>
      </w:pPr>
      <w:r w:rsidRPr="007A6749">
        <w:t>Изменение состава и количества рабочих групп пользователей;</w:t>
      </w:r>
    </w:p>
    <w:p w:rsidR="00052CD0" w:rsidRPr="007A6749" w:rsidRDefault="00052CD0" w:rsidP="00052CD0">
      <w:r w:rsidRPr="007A6749">
        <w:t>Для обеспечения гибкого управления перемещениями рабочих ме</w:t>
      </w:r>
      <w:proofErr w:type="gramStart"/>
      <w:r w:rsidRPr="007A6749">
        <w:t>ст в пр</w:t>
      </w:r>
      <w:proofErr w:type="gramEnd"/>
      <w:r w:rsidRPr="007A6749">
        <w:t>еделах любого одного объекта обеспечить способы реконфигурации системы:</w:t>
      </w:r>
    </w:p>
    <w:p w:rsidR="00052CD0" w:rsidRPr="007A6749" w:rsidRDefault="00052CD0" w:rsidP="000F06C3">
      <w:pPr>
        <w:numPr>
          <w:ilvl w:val="0"/>
          <w:numId w:val="5"/>
        </w:numPr>
      </w:pPr>
      <w:r w:rsidRPr="007A6749">
        <w:t xml:space="preserve">На уровне физического переключения коммутационных кабелей, </w:t>
      </w:r>
    </w:p>
    <w:p w:rsidR="00052CD0" w:rsidRPr="007A6749" w:rsidRDefault="00052CD0" w:rsidP="000F06C3">
      <w:pPr>
        <w:numPr>
          <w:ilvl w:val="0"/>
          <w:numId w:val="5"/>
        </w:numPr>
      </w:pPr>
      <w:r w:rsidRPr="007A6749">
        <w:t>На уровне изменения конфигурации активных сетевых устройств.</w:t>
      </w:r>
    </w:p>
    <w:p w:rsidR="00052CD0" w:rsidRPr="007A6749" w:rsidRDefault="00052CD0" w:rsidP="00052CD0">
      <w:r w:rsidRPr="007A6749">
        <w:t xml:space="preserve">Работа системы не должна зависеть от типа применяемых вычислительных устройств (вычислительной платформы), и допускать возможность их смены на оборудование другого типа. </w:t>
      </w:r>
    </w:p>
    <w:p w:rsidR="00052CD0" w:rsidRPr="007A6749" w:rsidRDefault="00052CD0" w:rsidP="009F4500">
      <w:pPr>
        <w:pStyle w:val="1"/>
        <w:spacing w:after="0"/>
      </w:pPr>
      <w:bookmarkStart w:id="51" w:name="_Toc523928567"/>
      <w:r w:rsidRPr="007A6749">
        <w:t>Требования по возможности модернизации и развитию системы</w:t>
      </w:r>
      <w:bookmarkEnd w:id="51"/>
    </w:p>
    <w:p w:rsidR="00052CD0" w:rsidRPr="007A6749" w:rsidRDefault="00052CD0" w:rsidP="00052CD0">
      <w:pPr>
        <w:spacing w:before="120" w:after="120"/>
      </w:pPr>
      <w:r w:rsidRPr="007A6749">
        <w:t xml:space="preserve">Система должна обладать возможностью добавления к существующему оборудованию новых устройств или обеспечивать возможность ступенчатого обновления - означающего, что более новые устройства могут эксплуатироваться в существующей системе параллельно </w:t>
      </w:r>
      <w:proofErr w:type="gramStart"/>
      <w:r w:rsidRPr="007A6749">
        <w:t>с</w:t>
      </w:r>
      <w:proofErr w:type="gramEnd"/>
      <w:r w:rsidRPr="007A6749">
        <w:t xml:space="preserve"> ранее установленными.</w:t>
      </w:r>
    </w:p>
    <w:p w:rsidR="00052CD0" w:rsidRPr="007A6749" w:rsidRDefault="00052CD0" w:rsidP="009F4500">
      <w:pPr>
        <w:pStyle w:val="1"/>
        <w:spacing w:after="0"/>
      </w:pPr>
      <w:bookmarkStart w:id="52" w:name="_Toc523928568"/>
      <w:r w:rsidRPr="007A6749">
        <w:t>Требования к условиям эксплуатации и характеристиках окружающей среды</w:t>
      </w:r>
      <w:bookmarkEnd w:id="52"/>
    </w:p>
    <w:p w:rsidR="00052CD0" w:rsidRPr="007A6749" w:rsidRDefault="00052CD0" w:rsidP="00052CD0">
      <w:pPr>
        <w:spacing w:before="120" w:after="120"/>
      </w:pPr>
      <w:r w:rsidRPr="007A6749">
        <w:t>Условия эксплуатации комплекса и характеристики окружающей среды рабочих помещений для персонала должны соответствовать требованиям санитарных норм и правил, установленных в Республике Узбекистан.</w:t>
      </w:r>
    </w:p>
    <w:p w:rsidR="00775034" w:rsidRPr="00775034" w:rsidRDefault="00052CD0" w:rsidP="00775034">
      <w:pPr>
        <w:overflowPunct w:val="0"/>
        <w:autoSpaceDE w:val="0"/>
        <w:autoSpaceDN w:val="0"/>
        <w:adjustRightInd w:val="0"/>
        <w:textAlignment w:val="baseline"/>
        <w:rPr>
          <w:color w:val="000000" w:themeColor="text1"/>
        </w:rPr>
      </w:pPr>
      <w:r w:rsidRPr="007A6749">
        <w:t xml:space="preserve">Система </w:t>
      </w:r>
      <w:r w:rsidR="00540DC8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="00540DC8" w:rsidRPr="007A6749">
        <w:t>должна</w:t>
      </w:r>
      <w:r w:rsidRPr="007A6749">
        <w:t xml:space="preserve"> предусматривать работу в стандартных условиях эксплуатации, при рекомендованном Производителем обор</w:t>
      </w:r>
      <w:r w:rsidR="00775034">
        <w:t>удования - графике обслуживания, а также переход с одной МПС на другую без</w:t>
      </w:r>
      <w:r w:rsidR="00775034" w:rsidRPr="00775034">
        <w:rPr>
          <w:color w:val="FF0000"/>
        </w:rPr>
        <w:t xml:space="preserve"> </w:t>
      </w:r>
      <w:r w:rsidR="00775034" w:rsidRPr="00775034">
        <w:rPr>
          <w:color w:val="000000" w:themeColor="text1"/>
        </w:rPr>
        <w:t xml:space="preserve">потери информации </w:t>
      </w:r>
      <w:r w:rsidR="00775034">
        <w:rPr>
          <w:color w:val="000000" w:themeColor="text1"/>
        </w:rPr>
        <w:t>(</w:t>
      </w:r>
      <w:r w:rsidR="00775034" w:rsidRPr="00775034">
        <w:rPr>
          <w:color w:val="000000" w:themeColor="text1"/>
        </w:rPr>
        <w:t xml:space="preserve">база </w:t>
      </w:r>
      <w:proofErr w:type="spellStart"/>
      <w:r w:rsidR="00775034" w:rsidRPr="00775034">
        <w:rPr>
          <w:color w:val="000000" w:themeColor="text1"/>
        </w:rPr>
        <w:t>данн</w:t>
      </w:r>
      <w:r w:rsidR="00775034">
        <w:rPr>
          <w:color w:val="000000" w:themeColor="text1"/>
        </w:rPr>
        <w:t>ых+история</w:t>
      </w:r>
      <w:proofErr w:type="spellEnd"/>
      <w:r w:rsidR="00775034">
        <w:rPr>
          <w:color w:val="000000" w:themeColor="text1"/>
        </w:rPr>
        <w:t xml:space="preserve"> </w:t>
      </w:r>
      <w:proofErr w:type="spellStart"/>
      <w:r w:rsidR="00775034">
        <w:rPr>
          <w:color w:val="000000" w:themeColor="text1"/>
        </w:rPr>
        <w:t>платежей+выпуск</w:t>
      </w:r>
      <w:proofErr w:type="spellEnd"/>
      <w:r w:rsidR="00775034">
        <w:rPr>
          <w:color w:val="000000" w:themeColor="text1"/>
        </w:rPr>
        <w:t xml:space="preserve"> карт)</w:t>
      </w:r>
    </w:p>
    <w:p w:rsidR="00052CD0" w:rsidRPr="0077412A" w:rsidRDefault="00052CD0" w:rsidP="00DE12FE">
      <w:pPr>
        <w:pStyle w:val="1"/>
      </w:pPr>
      <w:bookmarkStart w:id="53" w:name="_Toc523928569"/>
      <w:r w:rsidRPr="0077412A">
        <w:t xml:space="preserve">Требования </w:t>
      </w:r>
      <w:r w:rsidR="0077412A" w:rsidRPr="0077412A">
        <w:t>к технической поддержке программного обеспечения</w:t>
      </w:r>
      <w:bookmarkEnd w:id="53"/>
    </w:p>
    <w:p w:rsidR="0077412A" w:rsidRDefault="0077412A" w:rsidP="00052CD0">
      <w:pPr>
        <w:spacing w:before="120" w:after="120"/>
      </w:pPr>
      <w:r w:rsidRPr="0077412A">
        <w:t>Техническая поддержка программного обеспечения процессингового решения должна обеспечивать горячую линию обслуживания 24 часа в сутки*7 дней в неделю*365 дней в году для телефонных консультаций и при необходимости удаленный доступ к системе для срочного решения проблем.</w:t>
      </w:r>
    </w:p>
    <w:p w:rsidR="00052CD0" w:rsidRPr="0077412A" w:rsidRDefault="00173D0B" w:rsidP="00052CD0">
      <w:pPr>
        <w:spacing w:before="120" w:after="120"/>
      </w:pPr>
      <w:r>
        <w:t>У исполнителя должна</w:t>
      </w:r>
      <w:r w:rsidR="0077412A" w:rsidRPr="0077412A">
        <w:t xml:space="preserve"> быть система для регистрации заявок и их мониторинга.</w:t>
      </w:r>
      <w:r w:rsidR="00052CD0" w:rsidRPr="0077412A">
        <w:t xml:space="preserve"> </w:t>
      </w:r>
    </w:p>
    <w:p w:rsidR="00052CD0" w:rsidRPr="0077412A" w:rsidRDefault="00173D0B" w:rsidP="00052CD0">
      <w:r>
        <w:t xml:space="preserve">Исполнитель предоставляет гарантию сроком на 12 месяцев. </w:t>
      </w:r>
      <w:r w:rsidR="00052CD0" w:rsidRPr="0077412A">
        <w:t>В гарантийный период исправ</w:t>
      </w:r>
      <w:r w:rsidR="0077412A" w:rsidRPr="0077412A">
        <w:t>ление ошибок в программном обеспечении</w:t>
      </w:r>
      <w:r w:rsidR="00052CD0" w:rsidRPr="0077412A">
        <w:t xml:space="preserve"> осуществляется бесплатно.</w:t>
      </w:r>
    </w:p>
    <w:p w:rsidR="00052CD0" w:rsidRDefault="00173D0B" w:rsidP="00052CD0">
      <w:r>
        <w:rPr>
          <w:lang w:val="uz-Cyrl-UZ"/>
        </w:rPr>
        <w:t>В рамках технической поддержки Исполнитель предоставляет возможность</w:t>
      </w:r>
      <w:r w:rsidR="0077412A" w:rsidRPr="0077412A">
        <w:t xml:space="preserve"> модернизации программного обеспечения процессингового решения для обеспечения требований международных платежных систем (</w:t>
      </w:r>
      <w:proofErr w:type="spellStart"/>
      <w:r w:rsidR="0077412A" w:rsidRPr="0077412A">
        <w:t>Visa</w:t>
      </w:r>
      <w:proofErr w:type="spellEnd"/>
      <w:r w:rsidR="0077412A" w:rsidRPr="0077412A">
        <w:t xml:space="preserve"> </w:t>
      </w:r>
      <w:proofErr w:type="spellStart"/>
      <w:r w:rsidR="0077412A" w:rsidRPr="0077412A">
        <w:t>International</w:t>
      </w:r>
      <w:proofErr w:type="spellEnd"/>
      <w:r w:rsidR="0077412A" w:rsidRPr="0077412A">
        <w:t xml:space="preserve">, </w:t>
      </w:r>
      <w:proofErr w:type="spellStart"/>
      <w:r w:rsidR="0077412A" w:rsidRPr="0077412A">
        <w:t>MasterCard</w:t>
      </w:r>
      <w:proofErr w:type="spellEnd"/>
      <w:r w:rsidR="0077412A" w:rsidRPr="0077412A">
        <w:t xml:space="preserve"> </w:t>
      </w:r>
      <w:proofErr w:type="spellStart"/>
      <w:r w:rsidR="0077412A" w:rsidRPr="0077412A">
        <w:t>Worldwide</w:t>
      </w:r>
      <w:proofErr w:type="spellEnd"/>
      <w:r w:rsidR="0077412A" w:rsidRPr="0077412A">
        <w:t xml:space="preserve">, </w:t>
      </w:r>
      <w:proofErr w:type="spellStart"/>
      <w:r w:rsidR="0077412A" w:rsidRPr="0077412A">
        <w:t>UnionPay</w:t>
      </w:r>
      <w:proofErr w:type="spellEnd"/>
      <w:r w:rsidR="0077412A" w:rsidRPr="0077412A">
        <w:t xml:space="preserve"> </w:t>
      </w:r>
      <w:proofErr w:type="spellStart"/>
      <w:r w:rsidR="0077412A" w:rsidRPr="0077412A">
        <w:t>International</w:t>
      </w:r>
      <w:proofErr w:type="spellEnd"/>
      <w:r w:rsidR="0077412A" w:rsidRPr="0077412A">
        <w:t>,).</w:t>
      </w:r>
      <w:r w:rsidR="00812C36">
        <w:t xml:space="preserve"> </w:t>
      </w:r>
      <w:r w:rsidR="00812C36" w:rsidRPr="00812C36">
        <w:t xml:space="preserve">Версия выпускается и поставляется </w:t>
      </w:r>
      <w:r w:rsidR="00812C36">
        <w:t>Заказчику</w:t>
      </w:r>
      <w:r w:rsidR="00812C36" w:rsidRPr="00812C36">
        <w:t xml:space="preserve"> в рамках стандартной поддержки системы.</w:t>
      </w:r>
    </w:p>
    <w:p w:rsidR="00052CD0" w:rsidRPr="007A6749" w:rsidRDefault="00052CD0" w:rsidP="00DE12FE">
      <w:pPr>
        <w:pStyle w:val="1"/>
      </w:pPr>
      <w:bookmarkStart w:id="54" w:name="_Toc523928570"/>
      <w:r w:rsidRPr="007A6749">
        <w:t>Порядок контроля и приемки системы</w:t>
      </w:r>
      <w:bookmarkEnd w:id="54"/>
    </w:p>
    <w:p w:rsidR="00052CD0" w:rsidRPr="007A6749" w:rsidRDefault="00052CD0" w:rsidP="00052CD0">
      <w:pPr>
        <w:spacing w:before="120" w:after="120"/>
      </w:pPr>
      <w:r w:rsidRPr="007A6749">
        <w:t>Порядок контроля и приемки системы определяется программой и методикой испытаний системы, входящей в состав в проектной документации, разрабатываемой Исполнителем.</w:t>
      </w:r>
    </w:p>
    <w:p w:rsidR="00052CD0" w:rsidRPr="007A6749" w:rsidRDefault="00052CD0" w:rsidP="00052CD0">
      <w:pPr>
        <w:spacing w:before="120" w:after="120"/>
      </w:pPr>
      <w:r w:rsidRPr="007A6749">
        <w:t>Сдача-приёмка работ должна производиться в соответствии с программой и методикой испытаний и календарным планом, утверждаемым Заказчиком и Исполнителем.</w:t>
      </w:r>
    </w:p>
    <w:p w:rsidR="00052CD0" w:rsidRPr="007A6749" w:rsidRDefault="00052CD0" w:rsidP="00052CD0">
      <w:pPr>
        <w:spacing w:before="120" w:after="120"/>
      </w:pPr>
      <w:r w:rsidRPr="007A6749">
        <w:t>Сдача-приемка работ осуществляется комиссией, состав и регламент работы которой определяется Заказчиком.</w:t>
      </w:r>
    </w:p>
    <w:p w:rsidR="00052CD0" w:rsidRPr="007A6749" w:rsidRDefault="00052CD0" w:rsidP="00052CD0">
      <w:pPr>
        <w:spacing w:before="120" w:after="120"/>
      </w:pPr>
      <w:r w:rsidRPr="007A6749">
        <w:t xml:space="preserve">Приемку Системы осуществляет комиссия, назначенная Заказчиком. Статус и состав комиссии определяется Заказчиком. Председателем приемочной комиссии является представитель Заказчика. </w:t>
      </w:r>
    </w:p>
    <w:p w:rsidR="00052CD0" w:rsidRPr="007A6749" w:rsidRDefault="00052CD0" w:rsidP="00052CD0">
      <w:r w:rsidRPr="007A6749">
        <w:t xml:space="preserve">Датой ввода системы </w:t>
      </w:r>
      <w:r w:rsidR="00540DC8">
        <w:t xml:space="preserve">процессинга МПС в </w:t>
      </w:r>
      <w:r w:rsidR="0096366C">
        <w:t>АКБ</w:t>
      </w:r>
      <w:r w:rsidR="007A406F">
        <w:t xml:space="preserve"> “Азия Альянс банк” </w:t>
      </w:r>
      <w:r w:rsidRPr="007A6749">
        <w:t xml:space="preserve">(ее элементов) в действие считать дату подписания акта о вводе системы </w:t>
      </w:r>
      <w:r w:rsidR="00540DC8">
        <w:t xml:space="preserve">процессинга МПС </w:t>
      </w:r>
      <w:r w:rsidRPr="007A6749">
        <w:t>в коммерческую эксплуатацию.</w:t>
      </w:r>
    </w:p>
    <w:p w:rsidR="00052CD0" w:rsidRPr="00BF4779" w:rsidRDefault="00052CD0" w:rsidP="00DE12FE">
      <w:pPr>
        <w:pStyle w:val="1"/>
      </w:pPr>
      <w:bookmarkStart w:id="55" w:name="_Toc523928571"/>
      <w:r w:rsidRPr="00BF4779">
        <w:t>Требования к документированию</w:t>
      </w:r>
      <w:bookmarkEnd w:id="55"/>
    </w:p>
    <w:p w:rsidR="00052CD0" w:rsidRPr="007A6749" w:rsidRDefault="00052CD0" w:rsidP="00052CD0">
      <w:pPr>
        <w:overflowPunct w:val="0"/>
        <w:autoSpaceDE w:val="0"/>
        <w:autoSpaceDN w:val="0"/>
        <w:adjustRightInd w:val="0"/>
        <w:ind w:firstLine="714"/>
        <w:textAlignment w:val="baseline"/>
      </w:pPr>
      <w:r w:rsidRPr="007A6749">
        <w:t xml:space="preserve">Исполнитель должен предоставить комплект приёмо-сдаточной документации в соответствии с требованиями </w:t>
      </w:r>
      <w:proofErr w:type="spellStart"/>
      <w:r w:rsidRPr="007A6749">
        <w:t>O‘z</w:t>
      </w:r>
      <w:proofErr w:type="spellEnd"/>
      <w:r w:rsidRPr="007A6749">
        <w:t xml:space="preserve"> </w:t>
      </w:r>
      <w:proofErr w:type="spellStart"/>
      <w:r w:rsidRPr="007A6749">
        <w:t>DSt</w:t>
      </w:r>
      <w:proofErr w:type="spellEnd"/>
      <w:r w:rsidRPr="007A6749">
        <w:t xml:space="preserve"> 1986:2010 - «Информационная технология. </w:t>
      </w:r>
      <w:r w:rsidRPr="007A6749">
        <w:rPr>
          <w:rFonts w:eastAsia="Times New Roman"/>
        </w:rPr>
        <w:t>Информационные</w:t>
      </w:r>
      <w:r w:rsidRPr="007A6749">
        <w:t xml:space="preserve"> с</w:t>
      </w:r>
      <w:r w:rsidRPr="007A6749">
        <w:rPr>
          <w:rFonts w:eastAsia="Times New Roman"/>
        </w:rPr>
        <w:t>истемы</w:t>
      </w:r>
      <w:r w:rsidRPr="007A6749">
        <w:t xml:space="preserve">, </w:t>
      </w:r>
      <w:r w:rsidRPr="007A6749">
        <w:rPr>
          <w:rFonts w:eastAsia="Times New Roman"/>
        </w:rPr>
        <w:t>стадии создания</w:t>
      </w:r>
      <w:r w:rsidRPr="007A6749">
        <w:t xml:space="preserve">», </w:t>
      </w:r>
      <w:proofErr w:type="spellStart"/>
      <w:r w:rsidRPr="007A6749">
        <w:t>O‘z</w:t>
      </w:r>
      <w:proofErr w:type="spellEnd"/>
      <w:r w:rsidRPr="007A6749">
        <w:t xml:space="preserve"> </w:t>
      </w:r>
      <w:proofErr w:type="spellStart"/>
      <w:r w:rsidRPr="007A6749">
        <w:t>DSt</w:t>
      </w:r>
      <w:proofErr w:type="spellEnd"/>
      <w:r w:rsidRPr="007A6749">
        <w:t xml:space="preserve"> 1987:2010 - «Информационная технология. </w:t>
      </w:r>
      <w:r w:rsidRPr="007A6749">
        <w:rPr>
          <w:rFonts w:eastAsia="Times New Roman"/>
        </w:rPr>
        <w:t>Техническое задание на создание информационной системы</w:t>
      </w:r>
      <w:r w:rsidRPr="007A6749">
        <w:t>», RH 45-004-2008 - «Порядок планирования, разработки, создания, утверждения и регистрации нормативных документов».</w:t>
      </w:r>
    </w:p>
    <w:p w:rsidR="00052CD0" w:rsidRPr="007A6749" w:rsidRDefault="00052CD0" w:rsidP="000F06C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357"/>
        <w:textAlignment w:val="baseline"/>
      </w:pPr>
      <w:r w:rsidRPr="007A6749">
        <w:t>Документация должна быть передана Заказчику в двух видах- на бумажном и электронном носителях.</w:t>
      </w:r>
    </w:p>
    <w:p w:rsidR="00052CD0" w:rsidRPr="007A6749" w:rsidRDefault="00052CD0" w:rsidP="000F06C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357"/>
        <w:textAlignment w:val="baseline"/>
      </w:pPr>
      <w:r w:rsidRPr="007A6749">
        <w:t>Документация предоставляется на русском языке</w:t>
      </w:r>
      <w:r w:rsidR="0089186F">
        <w:t>,</w:t>
      </w:r>
      <w:r w:rsidRPr="007A6749">
        <w:t xml:space="preserve"> а также должна быть представлена в бумажном и в электронном виде по одному экземпляру.</w:t>
      </w:r>
    </w:p>
    <w:p w:rsidR="00052CD0" w:rsidRPr="007A6749" w:rsidRDefault="00052CD0" w:rsidP="000F06C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357"/>
        <w:textAlignment w:val="baseline"/>
      </w:pPr>
      <w:r w:rsidRPr="007A6749">
        <w:t>Вся документация должна соответствовать принятым стандартам. По возможности должны быть использованы стандартизированные символы и термины, рекомендованные ITU-T, ETSI, IETF.</w:t>
      </w:r>
    </w:p>
    <w:p w:rsidR="00052CD0" w:rsidRPr="007A6749" w:rsidRDefault="00052CD0" w:rsidP="000F06C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357"/>
        <w:textAlignment w:val="baseline"/>
      </w:pPr>
      <w:r w:rsidRPr="007A6749">
        <w:t>Эксплуатационная документация, не связанная с повседневной работой обслуживающего персонала, а также подверженная частым корректировкам при смене версий программного обеспечения должна быть представлена в электронном виде на русском и английском языках.</w:t>
      </w:r>
    </w:p>
    <w:p w:rsidR="00052CD0" w:rsidRPr="007A6749" w:rsidRDefault="00052CD0" w:rsidP="00052CD0">
      <w:r w:rsidRPr="007A6749">
        <w:t>Передаваемая Заказчику документация должна быть выполнена в бумажном и электронном виде на носителе, предоставляемом Заказчиком.</w:t>
      </w:r>
    </w:p>
    <w:p w:rsidR="00052CD0" w:rsidRDefault="0089186F" w:rsidP="00052CD0">
      <w:r w:rsidRPr="0032242B">
        <w:t>Документация предназначена для всех пользователей системы, администраторов системы (в том числе системных администраторов, администраторов базы данных, администраторов приложений), дежурных операторов системы (служба мониторинга системы).</w:t>
      </w:r>
    </w:p>
    <w:p w:rsidR="0089186F" w:rsidRDefault="0089186F" w:rsidP="0089186F">
      <w:pPr>
        <w:spacing w:after="160" w:line="259" w:lineRule="auto"/>
        <w:ind w:firstLine="708"/>
        <w:jc w:val="left"/>
      </w:pPr>
      <w:r w:rsidRPr="0032242B">
        <w:t>В содержании руководства пользователя должны быть подробно описаны</w:t>
      </w:r>
      <w:r>
        <w:t>:</w:t>
      </w:r>
    </w:p>
    <w:p w:rsidR="0089186F" w:rsidRDefault="0089186F" w:rsidP="0089186F">
      <w:pPr>
        <w:tabs>
          <w:tab w:val="left" w:pos="90"/>
        </w:tabs>
        <w:ind w:left="-360" w:right="355"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Таблица </w:t>
      </w:r>
      <w:r>
        <w:rPr>
          <w:rFonts w:eastAsia="Times New Roman" w:cs="Times New Roman"/>
          <w:b/>
          <w:bCs/>
          <w:szCs w:val="24"/>
          <w:lang w:eastAsia="ru-RU"/>
        </w:rPr>
        <w:t>8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Pr="00AC5CD9">
        <w:rPr>
          <w:b/>
        </w:rPr>
        <w:t xml:space="preserve">Требования к </w:t>
      </w:r>
      <w:r w:rsidR="00173D0B">
        <w:rPr>
          <w:b/>
        </w:rPr>
        <w:t>документации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процессинга МПС</w:t>
      </w:r>
      <w:r w:rsidRPr="007A6749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953"/>
      </w:tblGrid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ind w:firstLine="0"/>
              <w:jc w:val="center"/>
              <w:rPr>
                <w:b/>
                <w:szCs w:val="24"/>
              </w:rPr>
            </w:pPr>
            <w:r w:rsidRPr="00581A53">
              <w:rPr>
                <w:b/>
                <w:szCs w:val="24"/>
              </w:rPr>
              <w:t>Описание</w:t>
            </w:r>
          </w:p>
        </w:tc>
        <w:tc>
          <w:tcPr>
            <w:tcW w:w="5953" w:type="dxa"/>
          </w:tcPr>
          <w:p w:rsidR="005B69B7" w:rsidRPr="00581A53" w:rsidRDefault="005B69B7" w:rsidP="009F4500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Комментарии</w:t>
            </w: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581A53">
              <w:rPr>
                <w:sz w:val="24"/>
                <w:szCs w:val="24"/>
              </w:rPr>
              <w:t>Функции, схемы, алгоритмы работы каждого модуля системы, входящего в поставку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Поставляемая документация содержит полное и подробное описание элементов Системы, схем и типов их взаимодействия, алгоритмов, параметров работы и формирования отчётности.</w:t>
            </w: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581A53">
              <w:rPr>
                <w:sz w:val="24"/>
                <w:szCs w:val="24"/>
              </w:rPr>
              <w:t>Полное описание всех структур данных, используемых системой (в том числе интерфейсы, протокольные журналы, структура базы данных, описание физической структуры данных).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Документация системы включает описание структуры элементов системы, а также взаимодействие и наследование структур.</w:t>
            </w:r>
          </w:p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581A53">
              <w:rPr>
                <w:sz w:val="24"/>
                <w:szCs w:val="24"/>
              </w:rPr>
              <w:t>Описание интерфейсов к АБС</w:t>
            </w:r>
          </w:p>
        </w:tc>
        <w:tc>
          <w:tcPr>
            <w:tcW w:w="5953" w:type="dxa"/>
          </w:tcPr>
          <w:p w:rsidR="005B69B7" w:rsidRPr="00581A53" w:rsidRDefault="005B69B7" w:rsidP="00274CD6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Для всех интерфейсных файлов поставляется исчерпывающее описание формата и принципов загрузки/выгрузки.</w:t>
            </w: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Pr="00581A53">
              <w:rPr>
                <w:sz w:val="24"/>
                <w:szCs w:val="24"/>
              </w:rPr>
              <w:t>Статусы и ошибки, возникающие при работе системы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default0"/>
            </w:pPr>
            <w:r w:rsidRPr="00581A53">
              <w:t>Документация включает в себя описание сообщений и состояний системы, а также списки типовых ошибок, проблем и описание их решения.</w:t>
            </w:r>
          </w:p>
        </w:tc>
      </w:tr>
      <w:tr w:rsidR="005B69B7" w:rsidRPr="00581A53" w:rsidTr="009F4500">
        <w:trPr>
          <w:trHeight w:val="770"/>
        </w:trPr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Pr="00581A53">
              <w:rPr>
                <w:sz w:val="24"/>
                <w:szCs w:val="24"/>
              </w:rPr>
              <w:t>Сценарии действий каждого модуля, входящего в поставку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Информация содержится в документах, описывающих работу каждого модуля.</w:t>
            </w:r>
          </w:p>
        </w:tc>
      </w:tr>
      <w:tr w:rsidR="005B69B7" w:rsidRPr="00581A53" w:rsidTr="009F4500">
        <w:trPr>
          <w:trHeight w:val="696"/>
        </w:trPr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Pr="00581A53">
              <w:rPr>
                <w:sz w:val="24"/>
                <w:szCs w:val="24"/>
              </w:rPr>
              <w:t>Глоссарий терминов, применяемых в системе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 xml:space="preserve">Включен в справочную систему </w:t>
            </w: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581A53">
              <w:rPr>
                <w:sz w:val="24"/>
                <w:szCs w:val="24"/>
              </w:rPr>
              <w:t>Структура каталогов размещения программного обеспечения системы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Описание структуры каталогов включается в стандартную документацию, описывающую работу модулей системы.</w:t>
            </w:r>
          </w:p>
        </w:tc>
      </w:tr>
      <w:tr w:rsidR="005B69B7" w:rsidRPr="00581A53" w:rsidTr="009F4500"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Pr="00581A53">
              <w:rPr>
                <w:sz w:val="24"/>
                <w:szCs w:val="24"/>
              </w:rPr>
              <w:t>Конфигурационные файлы программного обеспечения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</w:p>
        </w:tc>
      </w:tr>
      <w:tr w:rsidR="005B69B7" w:rsidRPr="00581A53" w:rsidTr="009F4500">
        <w:trPr>
          <w:trHeight w:val="2068"/>
        </w:trPr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Pr="00581A53">
              <w:rPr>
                <w:sz w:val="24"/>
                <w:szCs w:val="24"/>
              </w:rPr>
              <w:t>Руководства администраторов для совершения операций резервирования, восстановления, старта, остановки, дополнительных штатных событий при эксплуатации системы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Документация по фронтальной части системы включает специальные руководства администратора по резервированию и восстановлению системы при возникновении нештатных событий.</w:t>
            </w:r>
          </w:p>
        </w:tc>
      </w:tr>
      <w:tr w:rsidR="005B69B7" w:rsidRPr="00581A53" w:rsidTr="009F4500">
        <w:trPr>
          <w:trHeight w:val="1691"/>
        </w:trPr>
        <w:tc>
          <w:tcPr>
            <w:tcW w:w="3970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10. </w:t>
            </w:r>
            <w:r w:rsidRPr="00581A53">
              <w:rPr>
                <w:sz w:val="24"/>
                <w:szCs w:val="24"/>
              </w:rPr>
              <w:t>Документация для обновления версий программного обеспечения.</w:t>
            </w:r>
          </w:p>
        </w:tc>
        <w:tc>
          <w:tcPr>
            <w:tcW w:w="5953" w:type="dxa"/>
          </w:tcPr>
          <w:p w:rsidR="005B69B7" w:rsidRPr="00581A53" w:rsidRDefault="005B69B7" w:rsidP="0045220C">
            <w:pPr>
              <w:pStyle w:val="af0"/>
              <w:rPr>
                <w:sz w:val="24"/>
                <w:szCs w:val="24"/>
              </w:rPr>
            </w:pPr>
            <w:r w:rsidRPr="00581A53">
              <w:rPr>
                <w:sz w:val="24"/>
                <w:szCs w:val="24"/>
              </w:rPr>
              <w:t>Система включает документацию, описывающую порядок установки обновлений системы. Кроме того, версии, выпускаемые к релизам МПС, содержат подробное описание настроек системы для соответствия требованиям релизов.</w:t>
            </w:r>
          </w:p>
        </w:tc>
      </w:tr>
    </w:tbl>
    <w:p w:rsidR="0068313B" w:rsidRDefault="0068313B" w:rsidP="009F4500">
      <w:pPr>
        <w:pStyle w:val="1"/>
        <w:spacing w:after="0"/>
      </w:pPr>
      <w:bookmarkStart w:id="56" w:name="_Toc523928572"/>
      <w:r>
        <w:t>Требования к размерам, упаковке и отгрузке</w:t>
      </w:r>
      <w:r w:rsidR="006469CB">
        <w:rPr>
          <w:lang w:val="uz-Cyrl-UZ"/>
        </w:rPr>
        <w:t xml:space="preserve"> товара</w:t>
      </w:r>
      <w:bookmarkEnd w:id="56"/>
    </w:p>
    <w:p w:rsidR="00EB31EB" w:rsidRDefault="0068313B" w:rsidP="0068313B">
      <w:r>
        <w:t xml:space="preserve">Программное обеспечение для процессингового решения </w:t>
      </w:r>
      <w:r w:rsidR="005B69B7">
        <w:t xml:space="preserve">должно </w:t>
      </w:r>
      <w:r>
        <w:t>поставляться в компакт-диск</w:t>
      </w:r>
      <w:r w:rsidR="002E7099">
        <w:t>ах</w:t>
      </w:r>
      <w:r>
        <w:t>. Требования к размерам и упаковке компакт диск</w:t>
      </w:r>
      <w:r w:rsidR="002E7099">
        <w:t>ов</w:t>
      </w:r>
      <w:r>
        <w:t xml:space="preserve"> </w:t>
      </w:r>
      <w:r w:rsidR="00EB31EB">
        <w:t>отсутствуют</w:t>
      </w:r>
      <w:r>
        <w:t>.</w:t>
      </w:r>
      <w:r w:rsidR="00EB31EB">
        <w:t xml:space="preserve"> </w:t>
      </w:r>
    </w:p>
    <w:p w:rsidR="0068313B" w:rsidRDefault="002E7099" w:rsidP="0068313B">
      <w:r>
        <w:t>Отгрузка компакт-</w:t>
      </w:r>
      <w:r w:rsidR="00EB31EB">
        <w:t>диск</w:t>
      </w:r>
      <w:r>
        <w:t>ов</w:t>
      </w:r>
      <w:r w:rsidR="00EB31EB">
        <w:t xml:space="preserve"> </w:t>
      </w:r>
      <w:r w:rsidR="00765BDD">
        <w:t xml:space="preserve">должно </w:t>
      </w:r>
      <w:r w:rsidR="00EB31EB">
        <w:t>осуществляется Исполнителем посредством передачи в службу почтовой связи (</w:t>
      </w:r>
      <w:r w:rsidR="00EB31EB">
        <w:rPr>
          <w:lang w:val="en-US"/>
        </w:rPr>
        <w:t>DHL</w:t>
      </w:r>
      <w:r w:rsidR="00EB31EB" w:rsidRPr="009F4500">
        <w:t xml:space="preserve"> </w:t>
      </w:r>
      <w:r w:rsidR="00EB31EB">
        <w:t xml:space="preserve">и т.п.) в течение 90 календарных дней с момента вступления в силу Договора с Исполнителем. </w:t>
      </w:r>
    </w:p>
    <w:p w:rsidR="00EB31EB" w:rsidRDefault="00EB31EB" w:rsidP="0068313B">
      <w:pPr>
        <w:rPr>
          <w:lang w:val="uz-Cyrl-UZ"/>
        </w:rPr>
      </w:pPr>
      <w:r>
        <w:t xml:space="preserve">Поставка </w:t>
      </w:r>
      <w:r w:rsidR="002E7099">
        <w:t>компакт-</w:t>
      </w:r>
      <w:r w:rsidR="00AA2C40">
        <w:t>диск</w:t>
      </w:r>
      <w:r w:rsidR="002E7099">
        <w:t>ов</w:t>
      </w:r>
      <w:r w:rsidR="00AA2C40">
        <w:t xml:space="preserve"> </w:t>
      </w:r>
      <w:r w:rsidR="00765BDD">
        <w:t xml:space="preserve">должно </w:t>
      </w:r>
      <w:r w:rsidR="00AA2C40">
        <w:t xml:space="preserve">осуществляется на условиях </w:t>
      </w:r>
      <w:r w:rsidR="00AA2C40">
        <w:rPr>
          <w:lang w:val="en-US"/>
        </w:rPr>
        <w:t>CPT</w:t>
      </w:r>
      <w:r w:rsidR="00AA2C40" w:rsidRPr="009F4500">
        <w:t xml:space="preserve"> </w:t>
      </w:r>
      <w:r w:rsidR="00AA2C40">
        <w:t>аэропорт г.</w:t>
      </w:r>
      <w:r w:rsidR="002E7099">
        <w:t xml:space="preserve"> </w:t>
      </w:r>
      <w:r w:rsidR="00AA2C40">
        <w:t>Ташкент (</w:t>
      </w:r>
      <w:r w:rsidR="00AA2C40">
        <w:rPr>
          <w:lang w:val="uz-Cyrl-UZ"/>
        </w:rPr>
        <w:t>ИНКОТЕРМС 2010</w:t>
      </w:r>
      <w:r w:rsidR="00AA2C40">
        <w:t>)</w:t>
      </w:r>
      <w:r w:rsidR="006469CB">
        <w:rPr>
          <w:lang w:val="uz-Cyrl-UZ"/>
        </w:rPr>
        <w:t>.</w:t>
      </w:r>
    </w:p>
    <w:p w:rsidR="006469CB" w:rsidRDefault="002E7099" w:rsidP="0068313B">
      <w:r>
        <w:rPr>
          <w:lang w:val="uz-Cyrl-UZ"/>
        </w:rPr>
        <w:t>Компакт-</w:t>
      </w:r>
      <w:r w:rsidR="006469CB">
        <w:rPr>
          <w:lang w:val="uz-Cyrl-UZ"/>
        </w:rPr>
        <w:t>диск</w:t>
      </w:r>
      <w:r>
        <w:rPr>
          <w:lang w:val="uz-Cyrl-UZ"/>
        </w:rPr>
        <w:t>и</w:t>
      </w:r>
      <w:r w:rsidR="006469CB">
        <w:rPr>
          <w:lang w:val="uz-Cyrl-UZ"/>
        </w:rPr>
        <w:t xml:space="preserve"> долж</w:t>
      </w:r>
      <w:r>
        <w:rPr>
          <w:lang w:val="uz-Cyrl-UZ"/>
        </w:rPr>
        <w:t>ны</w:t>
      </w:r>
      <w:r w:rsidR="006469CB">
        <w:rPr>
          <w:lang w:val="uz-Cyrl-UZ"/>
        </w:rPr>
        <w:t xml:space="preserve"> </w:t>
      </w:r>
      <w:r>
        <w:rPr>
          <w:lang w:val="uz-Cyrl-UZ"/>
        </w:rPr>
        <w:t>бать</w:t>
      </w:r>
      <w:r w:rsidR="006469CB">
        <w:t xml:space="preserve"> </w:t>
      </w:r>
      <w:r w:rsidR="00286876">
        <w:t>новым</w:t>
      </w:r>
      <w:r>
        <w:t>и</w:t>
      </w:r>
      <w:r w:rsidR="00286876">
        <w:t>, ранее не использованным</w:t>
      </w:r>
      <w:r>
        <w:t>и</w:t>
      </w:r>
      <w:r w:rsidR="00286876">
        <w:t xml:space="preserve"> и </w:t>
      </w:r>
      <w:r w:rsidR="006469CB">
        <w:t xml:space="preserve">не </w:t>
      </w:r>
      <w:r w:rsidR="001F2D95">
        <w:t>эксплуатируемым</w:t>
      </w:r>
      <w:r>
        <w:t>и</w:t>
      </w:r>
      <w:r w:rsidR="006469CB">
        <w:t>.</w:t>
      </w:r>
    </w:p>
    <w:p w:rsidR="002E7099" w:rsidRDefault="002E7099" w:rsidP="009F4500">
      <w:pPr>
        <w:pStyle w:val="1"/>
        <w:spacing w:after="0"/>
      </w:pPr>
      <w:bookmarkStart w:id="57" w:name="_Toc523928573"/>
      <w:r>
        <w:t>Требования к обучению персонала</w:t>
      </w:r>
      <w:bookmarkEnd w:id="57"/>
    </w:p>
    <w:p w:rsidR="00740CF3" w:rsidRDefault="005509BD" w:rsidP="002E7099">
      <w:r>
        <w:t xml:space="preserve">Исполнитель обязуется </w:t>
      </w:r>
      <w:r w:rsidR="00B4493F">
        <w:t xml:space="preserve">осуществить первичное техническое </w:t>
      </w:r>
      <w:r>
        <w:t>обуч</w:t>
      </w:r>
      <w:r w:rsidR="00B4493F">
        <w:t>ение</w:t>
      </w:r>
      <w:r>
        <w:t xml:space="preserve"> персонал</w:t>
      </w:r>
      <w:r w:rsidR="00B4493F">
        <w:t>а</w:t>
      </w:r>
      <w:r>
        <w:t xml:space="preserve"> Заказчика </w:t>
      </w:r>
      <w:r w:rsidR="00A36AC3">
        <w:t>на своей</w:t>
      </w:r>
      <w:r w:rsidR="00740CF3">
        <w:t xml:space="preserve"> стороне или на стороне Заказчика</w:t>
      </w:r>
      <w:r w:rsidR="002E7099">
        <w:t>.</w:t>
      </w:r>
      <w:r w:rsidR="00740CF3">
        <w:t xml:space="preserve"> Количество обучаемого персонала определяется от минимального количества специалистов, требуемых для работы с системой процессинга МПС, включая дополнительно по одному заменяющего данных специалистов. </w:t>
      </w:r>
    </w:p>
    <w:p w:rsidR="00740CF3" w:rsidRDefault="00740CF3" w:rsidP="002E7099">
      <w:r>
        <w:t>Обучение осуществляется на узбекском и русском языке. При необходимости перевода расходы переводчика оплачиваются за счет Исполнителя.</w:t>
      </w:r>
    </w:p>
    <w:p w:rsidR="002E7099" w:rsidRDefault="00740CF3" w:rsidP="002E7099">
      <w:r>
        <w:t xml:space="preserve">Первичное обучение персонала Заказчика осуществляется бесплатно. Последующие обучению по требованию Заказчика осуществляется по отдельным договоренностям между Заказчиком и Исполнителем.  </w:t>
      </w:r>
      <w:r w:rsidR="002E7099">
        <w:t xml:space="preserve"> </w:t>
      </w:r>
    </w:p>
    <w:p w:rsidR="002E7099" w:rsidRDefault="002E7099" w:rsidP="009F4500">
      <w:pPr>
        <w:pStyle w:val="1"/>
        <w:spacing w:after="0"/>
      </w:pPr>
      <w:bookmarkStart w:id="58" w:name="_Toc523928574"/>
      <w:r>
        <w:t>Требования к авторским правам</w:t>
      </w:r>
      <w:bookmarkEnd w:id="58"/>
    </w:p>
    <w:p w:rsidR="00042D68" w:rsidRDefault="00042D68" w:rsidP="00042D68">
      <w:r>
        <w:t xml:space="preserve">Исполнитель </w:t>
      </w:r>
      <w:r w:rsidR="00765BDD">
        <w:t xml:space="preserve">должен </w:t>
      </w:r>
      <w:r>
        <w:t>передат</w:t>
      </w:r>
      <w:r w:rsidR="00765BDD">
        <w:t>ь</w:t>
      </w:r>
      <w:r>
        <w:t xml:space="preserve"> </w:t>
      </w:r>
      <w:r w:rsidR="00765BDD">
        <w:t xml:space="preserve">Заказчику </w:t>
      </w:r>
      <w:r w:rsidR="00086086">
        <w:t>не</w:t>
      </w:r>
      <w:r>
        <w:t xml:space="preserve">исключительные права на использование программного обеспечения системы процессинга МПС на неограниченный срок.  </w:t>
      </w:r>
    </w:p>
    <w:p w:rsidR="00052CD0" w:rsidRPr="007A6749" w:rsidRDefault="00052CD0" w:rsidP="00DE12FE">
      <w:pPr>
        <w:pStyle w:val="1"/>
      </w:pPr>
      <w:bookmarkStart w:id="59" w:name="_Toc523928575"/>
      <w:r w:rsidRPr="007A6749">
        <w:t>Требования к составу проектной и эксплуатационной документации</w:t>
      </w:r>
      <w:bookmarkEnd w:id="59"/>
    </w:p>
    <w:p w:rsidR="00052CD0" w:rsidRPr="007A6749" w:rsidRDefault="00052CD0" w:rsidP="00052CD0">
      <w:pPr>
        <w:tabs>
          <w:tab w:val="left" w:pos="1134"/>
        </w:tabs>
      </w:pPr>
      <w:r w:rsidRPr="007A6749">
        <w:t>В состав разрабатываемой документации входят:</w:t>
      </w:r>
    </w:p>
    <w:p w:rsidR="00052CD0" w:rsidRPr="007A6749" w:rsidRDefault="00052CD0" w:rsidP="000F06C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14" w:hanging="357"/>
        <w:textAlignment w:val="baseline"/>
      </w:pPr>
      <w:r w:rsidRPr="007A6749">
        <w:t xml:space="preserve">Проектная документация Исполнителя Системы </w:t>
      </w:r>
      <w:r w:rsidR="00540DC8">
        <w:t>процессинга МПС в</w:t>
      </w:r>
      <w:r w:rsidRPr="007A6749">
        <w:t xml:space="preserve"> </w:t>
      </w:r>
      <w:r w:rsidR="0096366C">
        <w:t>АКБ</w:t>
      </w:r>
      <w:r w:rsidR="007A406F">
        <w:t xml:space="preserve"> “Азия Альянс банк” </w:t>
      </w:r>
      <w:r w:rsidRPr="007A6749">
        <w:t xml:space="preserve">(Технический проект создания Системы ВКС </w:t>
      </w:r>
      <w:r w:rsidR="0096366C">
        <w:t>АКБ</w:t>
      </w:r>
      <w:r w:rsidR="007A406F">
        <w:t xml:space="preserve"> “Азия Альянс банк” </w:t>
      </w:r>
      <w:r w:rsidRPr="007A6749">
        <w:t>);</w:t>
      </w:r>
    </w:p>
    <w:p w:rsidR="00052CD0" w:rsidRPr="007A6749" w:rsidRDefault="00540DC8" w:rsidP="000F06C3">
      <w:pPr>
        <w:numPr>
          <w:ilvl w:val="0"/>
          <w:numId w:val="6"/>
        </w:numPr>
        <w:tabs>
          <w:tab w:val="left" w:pos="1134"/>
        </w:tabs>
      </w:pPr>
      <w:r w:rsidRPr="007A6749">
        <w:t xml:space="preserve">Проектная документация Исполнителя Системы </w:t>
      </w:r>
      <w:r>
        <w:t>процессинга МПС в</w:t>
      </w:r>
      <w:r w:rsidRPr="007A6749">
        <w:t xml:space="preserve"> </w:t>
      </w:r>
      <w:r w:rsidR="0096366C">
        <w:t>АКБ</w:t>
      </w:r>
      <w:r w:rsidR="007A406F">
        <w:t xml:space="preserve"> “Азия Альянс банк” </w:t>
      </w:r>
      <w:r w:rsidR="00052CD0" w:rsidRPr="007A6749">
        <w:t>состоит из описания:</w:t>
      </w:r>
    </w:p>
    <w:p w:rsidR="00052CD0" w:rsidRDefault="00052CD0" w:rsidP="000F06C3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7A6749">
        <w:t xml:space="preserve">Технологических процессов, выполняемых Системой </w:t>
      </w:r>
      <w:r w:rsidR="00540DC8">
        <w:t>процессинга МПС в</w:t>
      </w:r>
      <w:r w:rsidR="00540DC8" w:rsidRPr="007A6749">
        <w:t xml:space="preserve"> </w:t>
      </w:r>
      <w:r w:rsidR="00540DC8">
        <w:br/>
      </w:r>
      <w:r w:rsidR="0096366C">
        <w:t>АКБ</w:t>
      </w:r>
      <w:r w:rsidR="007A406F">
        <w:t xml:space="preserve"> “Азия Альянс банк”</w:t>
      </w:r>
      <w:r w:rsidR="00540DC8">
        <w:t>;</w:t>
      </w:r>
    </w:p>
    <w:p w:rsidR="00FA2E7D" w:rsidRPr="007A6749" w:rsidRDefault="00FA2E7D" w:rsidP="000F06C3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t xml:space="preserve">Предоставить минимальные </w:t>
      </w:r>
      <w:r w:rsidR="00800999">
        <w:t>требования,</w:t>
      </w:r>
      <w:r>
        <w:t xml:space="preserve"> </w:t>
      </w:r>
      <w:r w:rsidR="00800999">
        <w:t>к</w:t>
      </w:r>
      <w:r>
        <w:t xml:space="preserve"> серверному оборудованию основываясь на представленное техническое задание.</w:t>
      </w:r>
    </w:p>
    <w:p w:rsidR="00052CD0" w:rsidRDefault="00052CD0" w:rsidP="000F06C3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7A6749">
        <w:t xml:space="preserve">Этапов работ по созданию Системы </w:t>
      </w:r>
      <w:r w:rsidR="00540DC8">
        <w:t>процессинга МПС в</w:t>
      </w:r>
      <w:r w:rsidR="00540DC8" w:rsidRPr="007A6749">
        <w:t xml:space="preserve"> </w:t>
      </w:r>
      <w:r w:rsidR="0096366C">
        <w:t>АКБ</w:t>
      </w:r>
      <w:r w:rsidR="007A406F">
        <w:t xml:space="preserve"> “Азия Альянс банк”</w:t>
      </w:r>
      <w:r w:rsidRPr="007A6749">
        <w:t>.</w:t>
      </w:r>
    </w:p>
    <w:p w:rsidR="00E479F4" w:rsidRDefault="00E479F4" w:rsidP="00E479F4">
      <w:pPr>
        <w:overflowPunct w:val="0"/>
        <w:autoSpaceDE w:val="0"/>
        <w:autoSpaceDN w:val="0"/>
        <w:adjustRightInd w:val="0"/>
        <w:textAlignment w:val="baseline"/>
      </w:pPr>
    </w:p>
    <w:p w:rsidR="00E479F4" w:rsidRDefault="00E479F4" w:rsidP="00E479F4">
      <w:pPr>
        <w:overflowPunct w:val="0"/>
        <w:autoSpaceDE w:val="0"/>
        <w:autoSpaceDN w:val="0"/>
        <w:adjustRightInd w:val="0"/>
        <w:textAlignment w:val="baseline"/>
      </w:pPr>
    </w:p>
    <w:p w:rsidR="00E479F4" w:rsidRDefault="00E479F4" w:rsidP="00E479F4">
      <w:pPr>
        <w:overflowPunct w:val="0"/>
        <w:autoSpaceDE w:val="0"/>
        <w:autoSpaceDN w:val="0"/>
        <w:adjustRightInd w:val="0"/>
        <w:textAlignment w:val="baseline"/>
      </w:pPr>
    </w:p>
    <w:p w:rsidR="00E479F4" w:rsidRDefault="00E479F4" w:rsidP="00E479F4">
      <w:pPr>
        <w:overflowPunct w:val="0"/>
        <w:autoSpaceDE w:val="0"/>
        <w:autoSpaceDN w:val="0"/>
        <w:adjustRightInd w:val="0"/>
        <w:textAlignment w:val="baseline"/>
      </w:pPr>
    </w:p>
    <w:sectPr w:rsidR="00E479F4" w:rsidSect="00B37840">
      <w:footerReference w:type="default" r:id="rId9"/>
      <w:pgSz w:w="12240" w:h="15840"/>
      <w:pgMar w:top="993" w:right="850" w:bottom="993" w:left="1701" w:header="720" w:footer="257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1C1E05" w15:done="0"/>
  <w15:commentEx w15:paraId="1A1E5139" w15:done="0"/>
  <w15:commentEx w15:paraId="79DD124F" w15:done="0"/>
  <w15:commentEx w15:paraId="3588FB51" w15:done="0"/>
  <w15:commentEx w15:paraId="17D1CDE1" w15:done="0"/>
  <w15:commentEx w15:paraId="392023DB" w15:done="0"/>
  <w15:commentEx w15:paraId="48AFD7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A6" w:rsidRDefault="00CA0EA6" w:rsidP="003E01CF">
      <w:r>
        <w:separator/>
      </w:r>
    </w:p>
  </w:endnote>
  <w:endnote w:type="continuationSeparator" w:id="0">
    <w:p w:rsidR="00CA0EA6" w:rsidRDefault="00CA0EA6" w:rsidP="003E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255260"/>
      <w:docPartObj>
        <w:docPartGallery w:val="Page Numbers (Bottom of Page)"/>
        <w:docPartUnique/>
      </w:docPartObj>
    </w:sdtPr>
    <w:sdtEndPr/>
    <w:sdtContent>
      <w:p w:rsidR="007C425F" w:rsidRDefault="007C42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3DE">
          <w:rPr>
            <w:noProof/>
          </w:rPr>
          <w:t>2</w:t>
        </w:r>
        <w:r>
          <w:fldChar w:fldCharType="end"/>
        </w:r>
      </w:p>
    </w:sdtContent>
  </w:sdt>
  <w:p w:rsidR="007C425F" w:rsidRDefault="007C42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A6" w:rsidRDefault="00CA0EA6" w:rsidP="003E01CF">
      <w:r>
        <w:separator/>
      </w:r>
    </w:p>
  </w:footnote>
  <w:footnote w:type="continuationSeparator" w:id="0">
    <w:p w:rsidR="00CA0EA6" w:rsidRDefault="00CA0EA6" w:rsidP="003E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3A37DF"/>
    <w:multiLevelType w:val="hybridMultilevel"/>
    <w:tmpl w:val="0E448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869C9"/>
    <w:multiLevelType w:val="hybridMultilevel"/>
    <w:tmpl w:val="42F62244"/>
    <w:lvl w:ilvl="0" w:tplc="BDB69F4E">
      <w:start w:val="10"/>
      <w:numFmt w:val="bullet"/>
      <w:lvlText w:val="–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7A4231E"/>
    <w:multiLevelType w:val="hybridMultilevel"/>
    <w:tmpl w:val="DB862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B450CC"/>
    <w:multiLevelType w:val="hybridMultilevel"/>
    <w:tmpl w:val="AF0AA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41854"/>
    <w:multiLevelType w:val="hybridMultilevel"/>
    <w:tmpl w:val="C2E8D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170378"/>
    <w:multiLevelType w:val="hybridMultilevel"/>
    <w:tmpl w:val="A07E9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BD37F7"/>
    <w:multiLevelType w:val="hybridMultilevel"/>
    <w:tmpl w:val="7FC2B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FF44D7"/>
    <w:multiLevelType w:val="hybridMultilevel"/>
    <w:tmpl w:val="41C47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A47E48"/>
    <w:multiLevelType w:val="hybridMultilevel"/>
    <w:tmpl w:val="C94E2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1E6DEB"/>
    <w:multiLevelType w:val="hybridMultilevel"/>
    <w:tmpl w:val="02D8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5052"/>
    <w:multiLevelType w:val="hybridMultilevel"/>
    <w:tmpl w:val="57049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9A3116"/>
    <w:multiLevelType w:val="hybridMultilevel"/>
    <w:tmpl w:val="6FE04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69F4E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B060E"/>
    <w:multiLevelType w:val="hybridMultilevel"/>
    <w:tmpl w:val="B234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17A0E"/>
    <w:multiLevelType w:val="hybridMultilevel"/>
    <w:tmpl w:val="F2A06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13C64"/>
    <w:multiLevelType w:val="hybridMultilevel"/>
    <w:tmpl w:val="296A21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F5046C"/>
    <w:multiLevelType w:val="hybridMultilevel"/>
    <w:tmpl w:val="A0D0DF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F7B467C"/>
    <w:multiLevelType w:val="hybridMultilevel"/>
    <w:tmpl w:val="83C24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9F5921"/>
    <w:multiLevelType w:val="multilevel"/>
    <w:tmpl w:val="37B483C2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65ED0FB8"/>
    <w:multiLevelType w:val="multilevel"/>
    <w:tmpl w:val="A6929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8D1613E"/>
    <w:multiLevelType w:val="multilevel"/>
    <w:tmpl w:val="B02ADC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bCs/>
        <w:i w:val="0"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6A120B62"/>
    <w:multiLevelType w:val="hybridMultilevel"/>
    <w:tmpl w:val="AD82D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ED11A2"/>
    <w:multiLevelType w:val="hybridMultilevel"/>
    <w:tmpl w:val="3A80A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BA53F4"/>
    <w:multiLevelType w:val="hybridMultilevel"/>
    <w:tmpl w:val="F316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5F3E49"/>
    <w:multiLevelType w:val="hybridMultilevel"/>
    <w:tmpl w:val="45DEB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7B50F1"/>
    <w:multiLevelType w:val="hybridMultilevel"/>
    <w:tmpl w:val="262A9334"/>
    <w:lvl w:ilvl="0" w:tplc="AF5CD0FE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7F217B59"/>
    <w:multiLevelType w:val="hybridMultilevel"/>
    <w:tmpl w:val="A3F0D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E25CE4"/>
    <w:multiLevelType w:val="hybridMultilevel"/>
    <w:tmpl w:val="DC3C6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6"/>
  </w:num>
  <w:num w:numId="5">
    <w:abstractNumId w:val="27"/>
  </w:num>
  <w:num w:numId="6">
    <w:abstractNumId w:val="14"/>
  </w:num>
  <w:num w:numId="7">
    <w:abstractNumId w:val="21"/>
  </w:num>
  <w:num w:numId="8">
    <w:abstractNumId w:val="15"/>
  </w:num>
  <w:num w:numId="9">
    <w:abstractNumId w:val="10"/>
  </w:num>
  <w:num w:numId="10">
    <w:abstractNumId w:val="13"/>
  </w:num>
  <w:num w:numId="11">
    <w:abstractNumId w:val="22"/>
  </w:num>
  <w:num w:numId="12">
    <w:abstractNumId w:val="19"/>
  </w:num>
  <w:num w:numId="13">
    <w:abstractNumId w:val="20"/>
  </w:num>
  <w:num w:numId="14">
    <w:abstractNumId w:val="23"/>
  </w:num>
  <w:num w:numId="15">
    <w:abstractNumId w:val="8"/>
  </w:num>
  <w:num w:numId="16">
    <w:abstractNumId w:val="4"/>
  </w:num>
  <w:num w:numId="17">
    <w:abstractNumId w:val="12"/>
  </w:num>
  <w:num w:numId="18">
    <w:abstractNumId w:val="1"/>
  </w:num>
  <w:num w:numId="19">
    <w:abstractNumId w:val="7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9"/>
  </w:num>
  <w:num w:numId="25">
    <w:abstractNumId w:val="17"/>
  </w:num>
  <w:num w:numId="26">
    <w:abstractNumId w:val="2"/>
  </w:num>
  <w:num w:numId="27">
    <w:abstractNumId w:val="25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D0"/>
    <w:rsid w:val="000048B1"/>
    <w:rsid w:val="00031370"/>
    <w:rsid w:val="00035BA1"/>
    <w:rsid w:val="000376CC"/>
    <w:rsid w:val="0004117A"/>
    <w:rsid w:val="00042642"/>
    <w:rsid w:val="00042D68"/>
    <w:rsid w:val="00052CD0"/>
    <w:rsid w:val="00060C25"/>
    <w:rsid w:val="00061FB2"/>
    <w:rsid w:val="00086086"/>
    <w:rsid w:val="00092C50"/>
    <w:rsid w:val="00096955"/>
    <w:rsid w:val="000A171E"/>
    <w:rsid w:val="000A60D2"/>
    <w:rsid w:val="000D28E5"/>
    <w:rsid w:val="000D55CE"/>
    <w:rsid w:val="000D73DC"/>
    <w:rsid w:val="000E4A43"/>
    <w:rsid w:val="000F06C3"/>
    <w:rsid w:val="000F5E18"/>
    <w:rsid w:val="00111419"/>
    <w:rsid w:val="001349EF"/>
    <w:rsid w:val="001444AE"/>
    <w:rsid w:val="001469B2"/>
    <w:rsid w:val="00173D0B"/>
    <w:rsid w:val="001760B5"/>
    <w:rsid w:val="001913DE"/>
    <w:rsid w:val="001963D5"/>
    <w:rsid w:val="001C71FC"/>
    <w:rsid w:val="001E425F"/>
    <w:rsid w:val="001F01DA"/>
    <w:rsid w:val="001F2D95"/>
    <w:rsid w:val="001F5DE6"/>
    <w:rsid w:val="00210E3D"/>
    <w:rsid w:val="00212549"/>
    <w:rsid w:val="002533A4"/>
    <w:rsid w:val="00254C83"/>
    <w:rsid w:val="0026399A"/>
    <w:rsid w:val="00271DD5"/>
    <w:rsid w:val="00274CD6"/>
    <w:rsid w:val="00274EE2"/>
    <w:rsid w:val="002837B4"/>
    <w:rsid w:val="00286876"/>
    <w:rsid w:val="00291E48"/>
    <w:rsid w:val="002A008A"/>
    <w:rsid w:val="002A04F4"/>
    <w:rsid w:val="002A4E65"/>
    <w:rsid w:val="002B3951"/>
    <w:rsid w:val="002C03D7"/>
    <w:rsid w:val="002E7099"/>
    <w:rsid w:val="00302FBC"/>
    <w:rsid w:val="003043E8"/>
    <w:rsid w:val="00310597"/>
    <w:rsid w:val="00313161"/>
    <w:rsid w:val="00317C39"/>
    <w:rsid w:val="003664F9"/>
    <w:rsid w:val="00367336"/>
    <w:rsid w:val="003E01CF"/>
    <w:rsid w:val="003F093E"/>
    <w:rsid w:val="003F4B7C"/>
    <w:rsid w:val="003F5D20"/>
    <w:rsid w:val="0040180B"/>
    <w:rsid w:val="004021BE"/>
    <w:rsid w:val="004146BA"/>
    <w:rsid w:val="0042385A"/>
    <w:rsid w:val="0045220C"/>
    <w:rsid w:val="0046706A"/>
    <w:rsid w:val="00495DA8"/>
    <w:rsid w:val="004B0B22"/>
    <w:rsid w:val="004B7737"/>
    <w:rsid w:val="0050434A"/>
    <w:rsid w:val="00512E8D"/>
    <w:rsid w:val="00514F6C"/>
    <w:rsid w:val="00522D11"/>
    <w:rsid w:val="0053113B"/>
    <w:rsid w:val="00540DC8"/>
    <w:rsid w:val="00545B3D"/>
    <w:rsid w:val="0054776D"/>
    <w:rsid w:val="005509BD"/>
    <w:rsid w:val="0055405E"/>
    <w:rsid w:val="00563D10"/>
    <w:rsid w:val="005671E0"/>
    <w:rsid w:val="00581A53"/>
    <w:rsid w:val="005908D9"/>
    <w:rsid w:val="0059218F"/>
    <w:rsid w:val="005B1390"/>
    <w:rsid w:val="005B69B7"/>
    <w:rsid w:val="005B74B5"/>
    <w:rsid w:val="005C0518"/>
    <w:rsid w:val="005C3CE4"/>
    <w:rsid w:val="005F56E5"/>
    <w:rsid w:val="005F634C"/>
    <w:rsid w:val="00631E06"/>
    <w:rsid w:val="006469CB"/>
    <w:rsid w:val="00651038"/>
    <w:rsid w:val="00651575"/>
    <w:rsid w:val="0066476B"/>
    <w:rsid w:val="0068313B"/>
    <w:rsid w:val="0068687D"/>
    <w:rsid w:val="0069192C"/>
    <w:rsid w:val="006B23DB"/>
    <w:rsid w:val="006D6FC2"/>
    <w:rsid w:val="006D790F"/>
    <w:rsid w:val="006E6144"/>
    <w:rsid w:val="0070305B"/>
    <w:rsid w:val="00711F29"/>
    <w:rsid w:val="00734BEB"/>
    <w:rsid w:val="00735721"/>
    <w:rsid w:val="00740CF3"/>
    <w:rsid w:val="007449EE"/>
    <w:rsid w:val="00764C1A"/>
    <w:rsid w:val="00765BDD"/>
    <w:rsid w:val="007736DB"/>
    <w:rsid w:val="0077412A"/>
    <w:rsid w:val="00775034"/>
    <w:rsid w:val="007874B5"/>
    <w:rsid w:val="00792AC4"/>
    <w:rsid w:val="007A406F"/>
    <w:rsid w:val="007A6749"/>
    <w:rsid w:val="007B5190"/>
    <w:rsid w:val="007C425F"/>
    <w:rsid w:val="007D6B90"/>
    <w:rsid w:val="007E7946"/>
    <w:rsid w:val="007E79C5"/>
    <w:rsid w:val="00800999"/>
    <w:rsid w:val="00812C36"/>
    <w:rsid w:val="00845B65"/>
    <w:rsid w:val="00847D90"/>
    <w:rsid w:val="00866597"/>
    <w:rsid w:val="0088019D"/>
    <w:rsid w:val="00881A22"/>
    <w:rsid w:val="008839D7"/>
    <w:rsid w:val="0089186F"/>
    <w:rsid w:val="008B1F8F"/>
    <w:rsid w:val="008D134E"/>
    <w:rsid w:val="008D6601"/>
    <w:rsid w:val="008F3C25"/>
    <w:rsid w:val="00912A26"/>
    <w:rsid w:val="00915AB9"/>
    <w:rsid w:val="009161BD"/>
    <w:rsid w:val="00922493"/>
    <w:rsid w:val="00947904"/>
    <w:rsid w:val="0095209D"/>
    <w:rsid w:val="0095396E"/>
    <w:rsid w:val="00957ED6"/>
    <w:rsid w:val="00960074"/>
    <w:rsid w:val="0096366C"/>
    <w:rsid w:val="00964377"/>
    <w:rsid w:val="00970CB9"/>
    <w:rsid w:val="00971BE8"/>
    <w:rsid w:val="0097785A"/>
    <w:rsid w:val="00982139"/>
    <w:rsid w:val="00984328"/>
    <w:rsid w:val="009915F3"/>
    <w:rsid w:val="009A5C56"/>
    <w:rsid w:val="009A5F47"/>
    <w:rsid w:val="009B0219"/>
    <w:rsid w:val="009C3ED8"/>
    <w:rsid w:val="009D6466"/>
    <w:rsid w:val="009E0206"/>
    <w:rsid w:val="009E5C48"/>
    <w:rsid w:val="009E659B"/>
    <w:rsid w:val="009E67EE"/>
    <w:rsid w:val="009F081A"/>
    <w:rsid w:val="009F4500"/>
    <w:rsid w:val="00A26949"/>
    <w:rsid w:val="00A26CBA"/>
    <w:rsid w:val="00A36AC3"/>
    <w:rsid w:val="00A37D77"/>
    <w:rsid w:val="00A446B6"/>
    <w:rsid w:val="00A502B0"/>
    <w:rsid w:val="00A60214"/>
    <w:rsid w:val="00A63D35"/>
    <w:rsid w:val="00A80B50"/>
    <w:rsid w:val="00A85A9E"/>
    <w:rsid w:val="00AA2C40"/>
    <w:rsid w:val="00AA7505"/>
    <w:rsid w:val="00AC53D4"/>
    <w:rsid w:val="00AC5CD9"/>
    <w:rsid w:val="00AD56EA"/>
    <w:rsid w:val="00B241B6"/>
    <w:rsid w:val="00B24CDA"/>
    <w:rsid w:val="00B323C4"/>
    <w:rsid w:val="00B3415D"/>
    <w:rsid w:val="00B37840"/>
    <w:rsid w:val="00B4493F"/>
    <w:rsid w:val="00B7135D"/>
    <w:rsid w:val="00B72785"/>
    <w:rsid w:val="00BF4779"/>
    <w:rsid w:val="00C100EC"/>
    <w:rsid w:val="00C54394"/>
    <w:rsid w:val="00C5736D"/>
    <w:rsid w:val="00C574FB"/>
    <w:rsid w:val="00C603E5"/>
    <w:rsid w:val="00C94B38"/>
    <w:rsid w:val="00CA0EA6"/>
    <w:rsid w:val="00CC065D"/>
    <w:rsid w:val="00CC5F31"/>
    <w:rsid w:val="00D245C7"/>
    <w:rsid w:val="00D5562E"/>
    <w:rsid w:val="00D77E14"/>
    <w:rsid w:val="00D85600"/>
    <w:rsid w:val="00DD05A1"/>
    <w:rsid w:val="00DE12FE"/>
    <w:rsid w:val="00DE1C1F"/>
    <w:rsid w:val="00DE29D0"/>
    <w:rsid w:val="00DF769D"/>
    <w:rsid w:val="00E05910"/>
    <w:rsid w:val="00E26417"/>
    <w:rsid w:val="00E479F4"/>
    <w:rsid w:val="00E6171D"/>
    <w:rsid w:val="00E83E06"/>
    <w:rsid w:val="00EB31EB"/>
    <w:rsid w:val="00F07E37"/>
    <w:rsid w:val="00F10E1A"/>
    <w:rsid w:val="00F26254"/>
    <w:rsid w:val="00F4711C"/>
    <w:rsid w:val="00F475E8"/>
    <w:rsid w:val="00F93BB2"/>
    <w:rsid w:val="00FA2E7D"/>
    <w:rsid w:val="00FA7D04"/>
    <w:rsid w:val="00FB6718"/>
    <w:rsid w:val="00FE5E48"/>
    <w:rsid w:val="00FF5091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D0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paragraph" w:styleId="1">
    <w:name w:val="heading 1"/>
    <w:basedOn w:val="a"/>
    <w:next w:val="a"/>
    <w:link w:val="10"/>
    <w:uiPriority w:val="9"/>
    <w:qFormat/>
    <w:rsid w:val="00DE12FE"/>
    <w:pPr>
      <w:numPr>
        <w:numId w:val="28"/>
      </w:numPr>
      <w:spacing w:before="600" w:after="360"/>
      <w:ind w:left="0" w:firstLine="709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1A22"/>
    <w:pPr>
      <w:numPr>
        <w:ilvl w:val="1"/>
        <w:numId w:val="28"/>
      </w:numPr>
      <w:spacing w:before="320" w:after="120"/>
      <w:outlineLvl w:val="1"/>
    </w:pPr>
    <w:rPr>
      <w:b/>
    </w:rPr>
  </w:style>
  <w:style w:type="paragraph" w:styleId="3">
    <w:name w:val="heading 3"/>
    <w:basedOn w:val="2"/>
    <w:next w:val="a"/>
    <w:link w:val="30"/>
    <w:uiPriority w:val="9"/>
    <w:unhideWhenUsed/>
    <w:qFormat/>
    <w:rsid w:val="00DE12FE"/>
    <w:pPr>
      <w:numPr>
        <w:ilvl w:val="2"/>
      </w:numPr>
      <w:ind w:left="0" w:firstLine="7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052CD0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0C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0C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0C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0C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0C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2FE"/>
    <w:rPr>
      <w:rFonts w:ascii="Times New Roman" w:eastAsia="Calibri" w:hAnsi="Times New Roman" w:cs="Calibr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1A22"/>
    <w:rPr>
      <w:rFonts w:ascii="Times New Roman" w:eastAsia="Calibri" w:hAnsi="Times New Roman" w:cs="Calibri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DE12FE"/>
    <w:rPr>
      <w:rFonts w:ascii="Times New Roman" w:eastAsia="Calibri" w:hAnsi="Times New Roman" w:cs="Calibri"/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052CD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1">
    <w:name w:val="Основной текст (5)_"/>
    <w:link w:val="52"/>
    <w:rsid w:val="00052CD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D0"/>
    <w:pPr>
      <w:widowControl w:val="0"/>
      <w:shd w:val="clear" w:color="auto" w:fill="FFFFFF"/>
      <w:spacing w:after="900" w:line="0" w:lineRule="atLeast"/>
      <w:ind w:right="40"/>
      <w:jc w:val="center"/>
    </w:pPr>
    <w:rPr>
      <w:rFonts w:eastAsia="Times New Roman" w:cstheme="minorBidi"/>
      <w:b/>
      <w:bCs/>
      <w:sz w:val="22"/>
    </w:rPr>
  </w:style>
  <w:style w:type="paragraph" w:styleId="a3">
    <w:name w:val="Title"/>
    <w:basedOn w:val="a"/>
    <w:next w:val="a"/>
    <w:link w:val="a4"/>
    <w:qFormat/>
    <w:rsid w:val="00052C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05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052CD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CD0"/>
    <w:rPr>
      <w:rFonts w:ascii="Times New Roman" w:eastAsia="Calibri" w:hAnsi="Times New Roman" w:cs="Calibri"/>
      <w:sz w:val="24"/>
    </w:rPr>
  </w:style>
  <w:style w:type="paragraph" w:styleId="a7">
    <w:name w:val="footer"/>
    <w:basedOn w:val="a"/>
    <w:link w:val="a8"/>
    <w:uiPriority w:val="99"/>
    <w:unhideWhenUsed/>
    <w:rsid w:val="00052CD0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CD0"/>
    <w:rPr>
      <w:rFonts w:ascii="Times New Roman" w:eastAsia="Calibri" w:hAnsi="Times New Roman" w:cs="Calibri"/>
      <w:sz w:val="24"/>
    </w:rPr>
  </w:style>
  <w:style w:type="paragraph" w:styleId="a9">
    <w:name w:val="TOC Heading"/>
    <w:basedOn w:val="1"/>
    <w:next w:val="a"/>
    <w:uiPriority w:val="39"/>
    <w:unhideWhenUsed/>
    <w:qFormat/>
    <w:rsid w:val="00052CD0"/>
    <w:pPr>
      <w:spacing w:line="259" w:lineRule="auto"/>
      <w:ind w:firstLine="0"/>
      <w:jc w:val="left"/>
      <w:outlineLvl w:val="9"/>
    </w:pPr>
    <w:rPr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052CD0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52CD0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052CD0"/>
    <w:pPr>
      <w:tabs>
        <w:tab w:val="left" w:pos="1320"/>
        <w:tab w:val="right" w:leader="dot" w:pos="9350"/>
      </w:tabs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aa">
    <w:name w:val="List Paragraph"/>
    <w:basedOn w:val="a"/>
    <w:uiPriority w:val="34"/>
    <w:qFormat/>
    <w:rsid w:val="00052CD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2CD0"/>
    <w:rPr>
      <w:color w:val="0563C1" w:themeColor="hyperlink"/>
      <w:u w:val="single"/>
    </w:rPr>
  </w:style>
  <w:style w:type="paragraph" w:styleId="ac">
    <w:name w:val="caption"/>
    <w:basedOn w:val="a"/>
    <w:next w:val="a"/>
    <w:uiPriority w:val="99"/>
    <w:qFormat/>
    <w:rsid w:val="00052CD0"/>
    <w:pPr>
      <w:ind w:left="-360" w:right="355"/>
      <w:jc w:val="center"/>
    </w:pPr>
    <w:rPr>
      <w:rFonts w:ascii="KudrUzbek_D" w:eastAsia="Times New Roman" w:hAnsi="KudrUzbek_D" w:cs="KudrUzbek_D"/>
      <w:b/>
      <w:bCs/>
      <w:sz w:val="21"/>
      <w:szCs w:val="21"/>
      <w:lang w:val="uz-Cyrl-UZ" w:eastAsia="ru-RU"/>
    </w:rPr>
  </w:style>
  <w:style w:type="paragraph" w:customStyle="1" w:styleId="32">
    <w:name w:val="Абзац списка3"/>
    <w:basedOn w:val="a"/>
    <w:rsid w:val="00052CD0"/>
    <w:pPr>
      <w:ind w:left="720" w:firstLine="0"/>
      <w:jc w:val="left"/>
    </w:pPr>
    <w:rPr>
      <w:rFonts w:ascii="Cambria" w:eastAsia="Times New Roman" w:hAnsi="Cambria" w:cs="Cambria"/>
      <w:szCs w:val="24"/>
      <w:lang w:val="en-US"/>
    </w:rPr>
  </w:style>
  <w:style w:type="character" w:styleId="ad">
    <w:name w:val="Emphasis"/>
    <w:qFormat/>
    <w:rsid w:val="00052CD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052CD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2CD0"/>
    <w:rPr>
      <w:rFonts w:ascii="Segoe UI" w:eastAsia="Calibri" w:hAnsi="Segoe UI" w:cs="Segoe UI"/>
      <w:sz w:val="18"/>
      <w:szCs w:val="18"/>
    </w:rPr>
  </w:style>
  <w:style w:type="paragraph" w:customStyle="1" w:styleId="BodyText4">
    <w:name w:val="Body Text 4"/>
    <w:basedOn w:val="a"/>
    <w:autoRedefine/>
    <w:rsid w:val="001349EF"/>
    <w:pPr>
      <w:ind w:firstLine="0"/>
    </w:pPr>
    <w:rPr>
      <w:rFonts w:eastAsia="Times New Roman" w:cs="Times New Roman"/>
      <w:sz w:val="22"/>
      <w:lang w:eastAsia="ru-RU"/>
    </w:rPr>
  </w:style>
  <w:style w:type="paragraph" w:customStyle="1" w:styleId="Default">
    <w:name w:val="Default"/>
    <w:rsid w:val="00004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0048B1"/>
    <w:pPr>
      <w:autoSpaceDE w:val="0"/>
      <w:autoSpaceDN w:val="0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Body Text"/>
    <w:basedOn w:val="a"/>
    <w:link w:val="af1"/>
    <w:autoRedefine/>
    <w:rsid w:val="00581A53"/>
    <w:pPr>
      <w:keepLines/>
      <w:widowControl w:val="0"/>
      <w:ind w:firstLine="0"/>
    </w:pPr>
    <w:rPr>
      <w:rFonts w:eastAsia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581A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220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5220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5220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522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522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2">
    <w:name w:val="Table Grid"/>
    <w:basedOn w:val="a1"/>
    <w:uiPriority w:val="39"/>
    <w:rsid w:val="0097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FE5E4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E5E4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E5E48"/>
    <w:rPr>
      <w:rFonts w:ascii="Times New Roman" w:eastAsia="Calibri" w:hAnsi="Times New Roman" w:cs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5E4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E5E48"/>
    <w:rPr>
      <w:rFonts w:ascii="Times New Roman" w:eastAsia="Calibri" w:hAnsi="Times New Roman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D0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paragraph" w:styleId="1">
    <w:name w:val="heading 1"/>
    <w:basedOn w:val="a"/>
    <w:next w:val="a"/>
    <w:link w:val="10"/>
    <w:uiPriority w:val="9"/>
    <w:qFormat/>
    <w:rsid w:val="00DE12FE"/>
    <w:pPr>
      <w:numPr>
        <w:numId w:val="28"/>
      </w:numPr>
      <w:spacing w:before="600" w:after="360"/>
      <w:ind w:left="0" w:firstLine="709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1A22"/>
    <w:pPr>
      <w:numPr>
        <w:ilvl w:val="1"/>
        <w:numId w:val="28"/>
      </w:numPr>
      <w:spacing w:before="320" w:after="120"/>
      <w:outlineLvl w:val="1"/>
    </w:pPr>
    <w:rPr>
      <w:b/>
    </w:rPr>
  </w:style>
  <w:style w:type="paragraph" w:styleId="3">
    <w:name w:val="heading 3"/>
    <w:basedOn w:val="2"/>
    <w:next w:val="a"/>
    <w:link w:val="30"/>
    <w:uiPriority w:val="9"/>
    <w:unhideWhenUsed/>
    <w:qFormat/>
    <w:rsid w:val="00DE12FE"/>
    <w:pPr>
      <w:numPr>
        <w:ilvl w:val="2"/>
      </w:numPr>
      <w:ind w:left="0" w:firstLine="7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052CD0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20C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20C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20C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20C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20C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2FE"/>
    <w:rPr>
      <w:rFonts w:ascii="Times New Roman" w:eastAsia="Calibri" w:hAnsi="Times New Roman" w:cs="Calibr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1A22"/>
    <w:rPr>
      <w:rFonts w:ascii="Times New Roman" w:eastAsia="Calibri" w:hAnsi="Times New Roman" w:cs="Calibri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DE12FE"/>
    <w:rPr>
      <w:rFonts w:ascii="Times New Roman" w:eastAsia="Calibri" w:hAnsi="Times New Roman" w:cs="Calibri"/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052CD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1">
    <w:name w:val="Основной текст (5)_"/>
    <w:link w:val="52"/>
    <w:rsid w:val="00052CD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D0"/>
    <w:pPr>
      <w:widowControl w:val="0"/>
      <w:shd w:val="clear" w:color="auto" w:fill="FFFFFF"/>
      <w:spacing w:after="900" w:line="0" w:lineRule="atLeast"/>
      <w:ind w:right="40"/>
      <w:jc w:val="center"/>
    </w:pPr>
    <w:rPr>
      <w:rFonts w:eastAsia="Times New Roman" w:cstheme="minorBidi"/>
      <w:b/>
      <w:bCs/>
      <w:sz w:val="22"/>
    </w:rPr>
  </w:style>
  <w:style w:type="paragraph" w:styleId="a3">
    <w:name w:val="Title"/>
    <w:basedOn w:val="a"/>
    <w:next w:val="a"/>
    <w:link w:val="a4"/>
    <w:qFormat/>
    <w:rsid w:val="00052C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052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052CD0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2CD0"/>
    <w:rPr>
      <w:rFonts w:ascii="Times New Roman" w:eastAsia="Calibri" w:hAnsi="Times New Roman" w:cs="Calibri"/>
      <w:sz w:val="24"/>
    </w:rPr>
  </w:style>
  <w:style w:type="paragraph" w:styleId="a7">
    <w:name w:val="footer"/>
    <w:basedOn w:val="a"/>
    <w:link w:val="a8"/>
    <w:uiPriority w:val="99"/>
    <w:unhideWhenUsed/>
    <w:rsid w:val="00052CD0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CD0"/>
    <w:rPr>
      <w:rFonts w:ascii="Times New Roman" w:eastAsia="Calibri" w:hAnsi="Times New Roman" w:cs="Calibri"/>
      <w:sz w:val="24"/>
    </w:rPr>
  </w:style>
  <w:style w:type="paragraph" w:styleId="a9">
    <w:name w:val="TOC Heading"/>
    <w:basedOn w:val="1"/>
    <w:next w:val="a"/>
    <w:uiPriority w:val="39"/>
    <w:unhideWhenUsed/>
    <w:qFormat/>
    <w:rsid w:val="00052CD0"/>
    <w:pPr>
      <w:spacing w:line="259" w:lineRule="auto"/>
      <w:ind w:firstLine="0"/>
      <w:jc w:val="left"/>
      <w:outlineLvl w:val="9"/>
    </w:pPr>
    <w:rPr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052CD0"/>
    <w:pPr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52CD0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052CD0"/>
    <w:pPr>
      <w:tabs>
        <w:tab w:val="left" w:pos="1320"/>
        <w:tab w:val="right" w:leader="dot" w:pos="9350"/>
      </w:tabs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val="en-US"/>
    </w:rPr>
  </w:style>
  <w:style w:type="paragraph" w:styleId="aa">
    <w:name w:val="List Paragraph"/>
    <w:basedOn w:val="a"/>
    <w:uiPriority w:val="34"/>
    <w:qFormat/>
    <w:rsid w:val="00052CD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2CD0"/>
    <w:rPr>
      <w:color w:val="0563C1" w:themeColor="hyperlink"/>
      <w:u w:val="single"/>
    </w:rPr>
  </w:style>
  <w:style w:type="paragraph" w:styleId="ac">
    <w:name w:val="caption"/>
    <w:basedOn w:val="a"/>
    <w:next w:val="a"/>
    <w:uiPriority w:val="99"/>
    <w:qFormat/>
    <w:rsid w:val="00052CD0"/>
    <w:pPr>
      <w:ind w:left="-360" w:right="355"/>
      <w:jc w:val="center"/>
    </w:pPr>
    <w:rPr>
      <w:rFonts w:ascii="KudrUzbek_D" w:eastAsia="Times New Roman" w:hAnsi="KudrUzbek_D" w:cs="KudrUzbek_D"/>
      <w:b/>
      <w:bCs/>
      <w:sz w:val="21"/>
      <w:szCs w:val="21"/>
      <w:lang w:val="uz-Cyrl-UZ" w:eastAsia="ru-RU"/>
    </w:rPr>
  </w:style>
  <w:style w:type="paragraph" w:customStyle="1" w:styleId="32">
    <w:name w:val="Абзац списка3"/>
    <w:basedOn w:val="a"/>
    <w:rsid w:val="00052CD0"/>
    <w:pPr>
      <w:ind w:left="720" w:firstLine="0"/>
      <w:jc w:val="left"/>
    </w:pPr>
    <w:rPr>
      <w:rFonts w:ascii="Cambria" w:eastAsia="Times New Roman" w:hAnsi="Cambria" w:cs="Cambria"/>
      <w:szCs w:val="24"/>
      <w:lang w:val="en-US"/>
    </w:rPr>
  </w:style>
  <w:style w:type="character" w:styleId="ad">
    <w:name w:val="Emphasis"/>
    <w:qFormat/>
    <w:rsid w:val="00052CD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052CD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2CD0"/>
    <w:rPr>
      <w:rFonts w:ascii="Segoe UI" w:eastAsia="Calibri" w:hAnsi="Segoe UI" w:cs="Segoe UI"/>
      <w:sz w:val="18"/>
      <w:szCs w:val="18"/>
    </w:rPr>
  </w:style>
  <w:style w:type="paragraph" w:customStyle="1" w:styleId="BodyText4">
    <w:name w:val="Body Text 4"/>
    <w:basedOn w:val="a"/>
    <w:autoRedefine/>
    <w:rsid w:val="001349EF"/>
    <w:pPr>
      <w:ind w:firstLine="0"/>
    </w:pPr>
    <w:rPr>
      <w:rFonts w:eastAsia="Times New Roman" w:cs="Times New Roman"/>
      <w:sz w:val="22"/>
      <w:lang w:eastAsia="ru-RU"/>
    </w:rPr>
  </w:style>
  <w:style w:type="paragraph" w:customStyle="1" w:styleId="Default">
    <w:name w:val="Default"/>
    <w:rsid w:val="000048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0048B1"/>
    <w:pPr>
      <w:autoSpaceDE w:val="0"/>
      <w:autoSpaceDN w:val="0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Body Text"/>
    <w:basedOn w:val="a"/>
    <w:link w:val="af1"/>
    <w:autoRedefine/>
    <w:rsid w:val="00581A53"/>
    <w:pPr>
      <w:keepLines/>
      <w:widowControl w:val="0"/>
      <w:ind w:firstLine="0"/>
    </w:pPr>
    <w:rPr>
      <w:rFonts w:eastAsia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rsid w:val="00581A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5220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5220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5220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522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522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2">
    <w:name w:val="Table Grid"/>
    <w:basedOn w:val="a1"/>
    <w:uiPriority w:val="39"/>
    <w:rsid w:val="0097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FE5E4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E5E4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E5E48"/>
    <w:rPr>
      <w:rFonts w:ascii="Times New Roman" w:eastAsia="Calibri" w:hAnsi="Times New Roman" w:cs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5E4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E5E48"/>
    <w:rPr>
      <w:rFonts w:ascii="Times New Roman" w:eastAsia="Calibri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CAB5-B593-41F7-95C4-E6A2A2C5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10399</Words>
  <Characters>59278</Characters>
  <Application>Microsoft Office Word</Application>
  <DocSecurity>0</DocSecurity>
  <Lines>493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Farruh Maxkamov</dc:creator>
  <cp:lastModifiedBy>Aleksey Stepin</cp:lastModifiedBy>
  <cp:revision>3</cp:revision>
  <cp:lastPrinted>2018-09-05T05:25:00Z</cp:lastPrinted>
  <dcterms:created xsi:type="dcterms:W3CDTF">2018-09-05T05:30:00Z</dcterms:created>
  <dcterms:modified xsi:type="dcterms:W3CDTF">2018-09-05T11:33:00Z</dcterms:modified>
</cp:coreProperties>
</file>